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</w:pPr>
      <w:r>
        <w:rPr>
          <w:rFonts w:hint="eastAsia" w:ascii="华文细黑" w:hAnsi="华文细黑" w:eastAsia="华文细黑" w:cs="华文细黑"/>
          <w:b/>
          <w:bCs/>
          <w:sz w:val="32"/>
          <w:szCs w:val="32"/>
          <w:lang w:val="en-US" w:eastAsia="zh-CN"/>
        </w:rPr>
        <w:t>福州三坊七巷景区2016-2017旅游公众责任保险报价单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6"/>
        <w:gridCol w:w="3675"/>
        <w:gridCol w:w="2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投保险别</w:t>
            </w:r>
          </w:p>
        </w:tc>
        <w:tc>
          <w:tcPr>
            <w:tcW w:w="367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保险金额/赔偿限额（元）</w:t>
            </w:r>
          </w:p>
        </w:tc>
        <w:tc>
          <w:tcPr>
            <w:tcW w:w="246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保费（元）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367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6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保费合计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（含税）</w:t>
            </w:r>
          </w:p>
        </w:tc>
        <w:tc>
          <w:tcPr>
            <w:tcW w:w="3675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61" w:type="dxa"/>
          </w:tcPr>
          <w:p>
            <w:pP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</w:p>
    <w:p>
      <w:pPr>
        <w:tabs>
          <w:tab w:val="left" w:pos="5953"/>
        </w:tabs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>保险公司（盖章）</w:t>
      </w:r>
    </w:p>
    <w:p>
      <w:pPr>
        <w:tabs>
          <w:tab w:val="left" w:pos="5773"/>
        </w:tabs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ab/>
      </w:r>
      <w:r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  <w:t xml:space="preserve">  年   月   日</w:t>
      </w:r>
    </w:p>
    <w:p>
      <w:pP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备注：1、赔偿限额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参照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公告中规定的各项定额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：累计赔偿限额：RMB5000万元；每次事故赔偿限额：RMB1000万元；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每次事故每人人身赔偿限额：RMB100万元；每次事故每人财产损失赔偿限额：RMB5万元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合计一栏为一年期保费总价，不高于7万元</w:t>
      </w: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；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最低投标价者经评委评审并推荐中标候选人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表格中所列项目可自行增减，如有额外赠送险种，请在表格中列明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kern w:val="2"/>
          <w:sz w:val="30"/>
          <w:szCs w:val="30"/>
          <w:lang w:val="en-US" w:eastAsia="zh-CN" w:bidi="ar-SA"/>
        </w:rPr>
        <w:t>投保单位填好报价单后，请盖章密封（密封处需盖章签字），开标时按照相关规定现场开封；提前开封或现场查验报价单已被开封过则视为无效报价单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Chars="0" w:right="0" w:rightChars="0"/>
        <w:jc w:val="both"/>
        <w:textAlignment w:val="auto"/>
        <w:outlineLvl w:val="9"/>
        <w:rPr>
          <w:rFonts w:hint="eastAsia" w:asciiTheme="minorEastAsia" w:hAnsiTheme="minorEastAsia" w:eastAsiaTheme="minorEastAsia" w:cstheme="minorEastAsia"/>
          <w:b w:val="0"/>
          <w:bCs w:val="0"/>
          <w:sz w:val="30"/>
          <w:szCs w:val="30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投标</w:t>
      </w:r>
      <w:bookmarkStart w:id="0" w:name="_GoBack"/>
      <w:bookmarkEnd w:id="0"/>
      <w:r>
        <w:rPr>
          <w:rFonts w:hint="eastAsia" w:asciiTheme="minorEastAsia" w:hAnsiTheme="minorEastAsia" w:cstheme="minorEastAsia"/>
          <w:b w:val="0"/>
          <w:bCs w:val="0"/>
          <w:sz w:val="30"/>
          <w:szCs w:val="30"/>
          <w:lang w:val="en-US" w:eastAsia="zh-CN"/>
        </w:rPr>
        <w:t>单位代表需在开标现场对投保方案进行解释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ozuka Mincho Pro L">
    <w:panose1 w:val="02020300000000000000"/>
    <w:charset w:val="80"/>
    <w:family w:val="auto"/>
    <w:pitch w:val="default"/>
    <w:sig w:usb0="E00002FF" w:usb1="6AC7FCFF" w:usb2="00000012" w:usb3="00000000" w:csb0="00020005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2FFA7"/>
    <w:multiLevelType w:val="singleLevel"/>
    <w:tmpl w:val="5812FFA7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4843DF"/>
    <w:rsid w:val="63AB5A3D"/>
    <w:rsid w:val="6EB6486F"/>
    <w:rsid w:val="724843DF"/>
    <w:rsid w:val="78823F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2016-10-28T02:42:00Z</dcterms:created>
  <dc:creator>Administrator</dc:creator>
  <cp:lastModifiedBy>Administrator</cp:lastModifiedBy>
  <dcterms:modified xsi:type="dcterms:W3CDTF">2016-11-01T02:55:33Z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