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500" w:lineRule="exact"/>
        <w:ind w:left="0" w:right="0"/>
        <w:jc w:val="center"/>
      </w:pPr>
      <w:bookmarkStart w:id="0" w:name="_GoBack"/>
      <w:bookmarkEnd w:id="0"/>
      <w:r>
        <w:rPr>
          <w:rStyle w:val="4"/>
          <w:rFonts w:hint="eastAsia" w:ascii="宋体" w:hAnsi="宋体" w:eastAsia="宋体" w:cs="宋体"/>
          <w:b/>
          <w:kern w:val="2"/>
          <w:sz w:val="21"/>
          <w:szCs w:val="21"/>
          <w:lang w:val="en-US" w:eastAsia="zh-CN" w:bidi="ar"/>
        </w:rPr>
        <w:t>潜在社会资本意见征询表</w:t>
      </w:r>
    </w:p>
    <w:p>
      <w:pPr>
        <w:keepNext w:val="0"/>
        <w:keepLines w:val="0"/>
        <w:widowControl/>
        <w:suppressLineNumbers w:val="0"/>
        <w:spacing w:before="0" w:beforeAutospacing="0" w:after="0" w:afterAutospacing="0" w:line="500" w:lineRule="exact"/>
        <w:ind w:left="0" w:right="0"/>
        <w:jc w:val="left"/>
      </w:pPr>
      <w:r>
        <w:rPr>
          <w:rFonts w:hint="eastAsia" w:ascii="宋体" w:hAnsi="宋体" w:eastAsia="宋体" w:cs="宋体"/>
          <w:kern w:val="2"/>
          <w:sz w:val="21"/>
          <w:szCs w:val="21"/>
          <w:lang w:val="en-US" w:eastAsia="zh-CN" w:bidi="ar"/>
        </w:rPr>
        <w:t>声明：本调查表仅为获悉贵方对本项目初步设定的实施方案核心问题等的反馈意见之用，并不意味着未来将以本次获悉的信 息作为设定招标</w:t>
      </w:r>
      <w:r>
        <w:rPr>
          <w:rFonts w:hint="eastAsia" w:ascii="Calibri" w:hAnsi="Calibri"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谈判文件中相关条款的依据，我们将综合考虑 本项目实际需要合理设定各相关条款；此调查表亦不作为贵方参与本项目的承诺，但我们仍建议贵方本着审慎的原则提供真实、准确的信息，并请认真填写本表。我们在此承诺，将对此调查表承担严格保密责任，并将获悉本信息的人员限制在最小范围。</w:t>
      </w:r>
    </w:p>
    <w:p>
      <w:pPr>
        <w:keepNext w:val="0"/>
        <w:keepLines w:val="0"/>
        <w:widowControl/>
        <w:suppressLineNumbers w:val="0"/>
        <w:spacing w:before="0" w:beforeAutospacing="0" w:after="0" w:afterAutospacing="0" w:line="500" w:lineRule="exact"/>
        <w:ind w:left="0" w:right="0"/>
        <w:jc w:val="left"/>
      </w:pPr>
      <w:r>
        <w:rPr>
          <w:rFonts w:hint="eastAsia" w:ascii="Calibri" w:hAnsi="Calibri"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、合作期限</w:t>
      </w:r>
    </w:p>
    <w:p>
      <w:pPr>
        <w:keepNext w:val="0"/>
        <w:keepLines w:val="0"/>
        <w:widowControl/>
        <w:suppressLineNumbers w:val="0"/>
        <w:spacing w:before="0" w:beforeAutospacing="0" w:after="0" w:afterAutospacing="0" w:line="500" w:lineRule="exact"/>
        <w:ind w:left="0" w:right="0"/>
        <w:jc w:val="left"/>
      </w:pPr>
      <w:r>
        <w:rPr>
          <w:rFonts w:hint="eastAsia" w:ascii="宋体" w:hAnsi="宋体" w:eastAsia="宋体" w:cs="宋体"/>
          <w:kern w:val="2"/>
          <w:sz w:val="21"/>
          <w:szCs w:val="21"/>
          <w:lang w:val="en-US" w:eastAsia="zh-CN" w:bidi="ar"/>
        </w:rPr>
        <w:t>拟定项目合作期</w:t>
      </w:r>
      <w:r>
        <w:rPr>
          <w:rFonts w:hint="eastAsia" w:ascii="Calibri" w:hAnsi="Calibri"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年（含建设期和运营期），待项目整体完成竣工验收后进入运营期。</w:t>
      </w:r>
    </w:p>
    <w:p>
      <w:pPr>
        <w:keepNext w:val="0"/>
        <w:keepLines w:val="0"/>
        <w:widowControl/>
        <w:suppressLineNumbers w:val="0"/>
        <w:spacing w:before="0" w:beforeAutospacing="0" w:after="0" w:afterAutospacing="0" w:line="500" w:lineRule="exact"/>
        <w:ind w:left="0" w:right="0"/>
        <w:jc w:val="left"/>
      </w:pPr>
      <w:r>
        <w:rPr>
          <w:rFonts w:hint="eastAsia" w:ascii="宋体" w:hAnsi="宋体" w:eastAsia="宋体" w:cs="宋体"/>
          <w:kern w:val="2"/>
          <w:sz w:val="21"/>
          <w:szCs w:val="21"/>
          <w:lang w:val="en-US" w:eastAsia="zh-CN" w:bidi="ar"/>
        </w:rPr>
        <w:t>社会资本建议：</w:t>
      </w:r>
    </w:p>
    <w:p>
      <w:pPr>
        <w:keepNext w:val="0"/>
        <w:keepLines w:val="0"/>
        <w:widowControl/>
        <w:suppressLineNumbers w:val="0"/>
        <w:spacing w:before="0" w:beforeAutospacing="0" w:after="0" w:afterAutospacing="0" w:line="500" w:lineRule="exact"/>
        <w:ind w:left="0" w:right="0"/>
        <w:jc w:val="left"/>
      </w:pPr>
      <w:r>
        <w:rPr>
          <w:rFonts w:hint="eastAsia" w:ascii="Calibri" w:hAnsi="Calibri"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、投资收益率</w:t>
      </w:r>
    </w:p>
    <w:p>
      <w:pPr>
        <w:keepNext w:val="0"/>
        <w:keepLines w:val="0"/>
        <w:widowControl/>
        <w:suppressLineNumbers w:val="0"/>
        <w:spacing w:before="0" w:beforeAutospacing="0" w:after="0" w:afterAutospacing="0" w:line="500" w:lineRule="exact"/>
        <w:ind w:left="0" w:right="0"/>
        <w:jc w:val="left"/>
      </w:pPr>
      <w:r>
        <w:rPr>
          <w:rFonts w:hint="eastAsia" w:ascii="宋体" w:hAnsi="宋体" w:eastAsia="宋体" w:cs="宋体"/>
          <w:kern w:val="2"/>
          <w:sz w:val="21"/>
          <w:szCs w:val="21"/>
          <w:lang w:val="en-US" w:eastAsia="zh-CN" w:bidi="ar"/>
        </w:rPr>
        <w:t xml:space="preserve">本项目年投资收益率上限度社会资本较能接受的方案：                     </w:t>
      </w:r>
    </w:p>
    <w:p>
      <w:pPr>
        <w:keepNext w:val="0"/>
        <w:keepLines w:val="0"/>
        <w:widowControl/>
        <w:suppressLineNumbers w:val="0"/>
        <w:spacing w:before="0" w:beforeAutospacing="0" w:after="0" w:afterAutospacing="0" w:line="500" w:lineRule="exact"/>
        <w:ind w:left="0" w:right="0"/>
        <w:jc w:val="left"/>
      </w:pPr>
      <w:r>
        <w:rPr>
          <w:rFonts w:hint="eastAsia" w:ascii="宋体" w:hAnsi="宋体" w:eastAsia="宋体" w:cs="宋体"/>
          <w:kern w:val="2"/>
          <w:sz w:val="21"/>
          <w:szCs w:val="21"/>
          <w:lang w:val="en-US" w:eastAsia="zh-CN" w:bidi="ar"/>
        </w:rPr>
        <w:t xml:space="preserve"> 社会资本建议：       </w:t>
      </w:r>
    </w:p>
    <w:p>
      <w:pPr>
        <w:keepNext w:val="0"/>
        <w:keepLines w:val="0"/>
        <w:widowControl/>
        <w:suppressLineNumbers w:val="0"/>
        <w:spacing w:before="0" w:beforeAutospacing="0" w:after="0" w:afterAutospacing="0" w:line="500" w:lineRule="exact"/>
        <w:ind w:left="0" w:right="0"/>
        <w:jc w:val="left"/>
      </w:pPr>
      <w:r>
        <w:rPr>
          <w:rFonts w:hint="eastAsia" w:ascii="Calibri" w:hAnsi="Calibri"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 xml:space="preserve">、项目绩效考核挂钩比例 </w:t>
      </w:r>
    </w:p>
    <w:p>
      <w:pPr>
        <w:keepNext w:val="0"/>
        <w:keepLines w:val="0"/>
        <w:widowControl/>
        <w:suppressLineNumbers w:val="0"/>
        <w:spacing w:before="0" w:beforeAutospacing="0" w:after="0" w:afterAutospacing="0" w:line="500" w:lineRule="exact"/>
        <w:ind w:left="0" w:right="0"/>
        <w:jc w:val="left"/>
      </w:pPr>
      <w:r>
        <w:rPr>
          <w:rFonts w:hint="eastAsia" w:ascii="宋体" w:hAnsi="宋体" w:eastAsia="宋体" w:cs="宋体"/>
          <w:kern w:val="2"/>
          <w:sz w:val="21"/>
          <w:szCs w:val="21"/>
          <w:lang w:val="en-US" w:eastAsia="zh-CN" w:bidi="ar"/>
        </w:rPr>
        <w:t xml:space="preserve">社会资本建议： </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 xml:space="preserve"> </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 xml:space="preserve"> </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 xml:space="preserve"> </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 xml:space="preserve"> </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 xml:space="preserve"> </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 xml:space="preserve"> </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 xml:space="preserve"> </w:t>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 xml:space="preserve"> </w:t>
      </w:r>
      <w:r>
        <w:rPr>
          <w:rFonts w:hint="eastAsia" w:ascii="Calibri" w:hAnsi="Calibri" w:eastAsia="宋体" w:cs="Times New Roman"/>
          <w:kern w:val="2"/>
          <w:sz w:val="21"/>
          <w:szCs w:val="21"/>
          <w:lang w:val="en-US" w:eastAsia="zh-CN" w:bidi="ar"/>
        </w:rPr>
        <w:t xml:space="preserve"> </w:t>
      </w:r>
    </w:p>
    <w:p>
      <w:pPr>
        <w:keepNext w:val="0"/>
        <w:keepLines w:val="0"/>
        <w:widowControl/>
        <w:suppressLineNumbers w:val="0"/>
        <w:spacing w:before="0" w:beforeAutospacing="0" w:after="0" w:afterAutospacing="0" w:line="500" w:lineRule="exact"/>
        <w:ind w:left="0" w:right="0"/>
        <w:jc w:val="left"/>
      </w:pPr>
      <w:r>
        <w:rPr>
          <w:rFonts w:hint="eastAsia" w:ascii="宋体" w:hAnsi="宋体" w:eastAsia="宋体" w:cs="宋体"/>
          <w:kern w:val="2"/>
          <w:sz w:val="21"/>
          <w:szCs w:val="21"/>
          <w:lang w:val="en-US" w:eastAsia="zh-CN" w:bidi="ar"/>
        </w:rPr>
        <w:t>社会资本较能接受的方案：</w:t>
      </w:r>
    </w:p>
    <w:p>
      <w:pPr>
        <w:keepNext w:val="0"/>
        <w:keepLines w:val="0"/>
        <w:widowControl/>
        <w:suppressLineNumbers w:val="0"/>
        <w:spacing w:before="0" w:beforeAutospacing="0" w:after="0" w:afterAutospacing="0" w:line="500" w:lineRule="exact"/>
        <w:ind w:left="0" w:right="0"/>
        <w:jc w:val="left"/>
      </w:pPr>
      <w:r>
        <w:rPr>
          <w:rFonts w:hint="eastAsia" w:ascii="Calibri" w:hAnsi="Calibri"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、社会资本对本项目的其他合理意见</w:t>
      </w:r>
    </w:p>
    <w:p>
      <w:pPr>
        <w:keepNext w:val="0"/>
        <w:keepLines w:val="0"/>
        <w:widowControl/>
        <w:suppressLineNumbers w:val="0"/>
        <w:spacing w:before="0" w:beforeAutospacing="0" w:after="0" w:afterAutospacing="0" w:line="500" w:lineRule="exact"/>
        <w:ind w:left="0" w:right="0"/>
        <w:jc w:val="right"/>
      </w:pPr>
      <w:r>
        <w:rPr>
          <w:rFonts w:hint="eastAsia" w:ascii="宋体" w:hAnsi="宋体" w:eastAsia="宋体" w:cs="宋体"/>
          <w:kern w:val="2"/>
          <w:sz w:val="21"/>
          <w:szCs w:val="21"/>
          <w:lang w:val="en-US" w:eastAsia="zh-CN" w:bidi="ar"/>
        </w:rPr>
        <w:t xml:space="preserve">                                                          </w:t>
      </w:r>
      <w:r>
        <w:rPr>
          <w:rFonts w:hint="eastAsia" w:ascii="Calibri" w:hAnsi="Calibri" w:eastAsia="宋体" w:cs="Times New Roman"/>
          <w:kern w:val="2"/>
          <w:sz w:val="21"/>
          <w:szCs w:val="21"/>
          <w:lang w:val="en-US" w:eastAsia="zh-CN" w:bidi="ar"/>
        </w:rPr>
        <w:br w:type="textWrapping"/>
      </w: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 xml:space="preserve">意向社会资本：（并加盖公司章） </w:t>
      </w:r>
    </w:p>
    <w:p>
      <w:pPr>
        <w:keepNext w:val="0"/>
        <w:keepLines w:val="0"/>
        <w:widowControl/>
        <w:suppressLineNumbers w:val="0"/>
        <w:spacing w:before="0" w:beforeAutospacing="0" w:after="0" w:afterAutospacing="0"/>
        <w:ind w:left="0" w:right="0"/>
        <w:jc w:val="left"/>
      </w:pPr>
      <w:r>
        <w:rPr>
          <w:rFonts w:hint="eastAsia" w:ascii="Calibri" w:hAnsi="Calibri"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日期：</w:t>
      </w:r>
      <w:r>
        <w:rPr>
          <w:rFonts w:hint="eastAsia" w:ascii="Calibri" w:hAnsi="Calibri" w:eastAsia="宋体" w:cs="Times New Roman"/>
          <w:kern w:val="2"/>
          <w:sz w:val="21"/>
          <w:szCs w:val="21"/>
          <w:lang w:val="en-US" w:eastAsia="zh-CN" w:bidi="ar"/>
        </w:rPr>
        <w:t>2020</w:t>
      </w:r>
      <w:r>
        <w:rPr>
          <w:rFonts w:hint="eastAsia" w:ascii="宋体" w:hAnsi="宋体" w:eastAsia="宋体" w:cs="宋体"/>
          <w:kern w:val="2"/>
          <w:sz w:val="21"/>
          <w:szCs w:val="21"/>
          <w:lang w:val="en-US" w:eastAsia="zh-CN" w:bidi="ar"/>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6C4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2020-10-23T08:01:21Z</dcterms:created>
  <dc:creator>ALIENWARE</dc:creator>
  <cp:lastModifiedBy>陈2018</cp:lastModifiedBy>
  <dcterms:modified xsi:type="dcterms:W3CDTF">2020-10-23T08:01:42Z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