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细黑" w:hAnsi="华文细黑" w:eastAsia="华文细黑" w:cs="华文细黑"/>
          <w:b/>
          <w:bCs/>
          <w:sz w:val="32"/>
          <w:szCs w:val="32"/>
        </w:rPr>
      </w:pPr>
      <w:r>
        <w:rPr>
          <w:rFonts w:hint="eastAsia" w:ascii="华文细黑" w:hAnsi="华文细黑" w:eastAsia="华文细黑" w:cs="华文细黑"/>
          <w:b/>
          <w:bCs/>
          <w:sz w:val="32"/>
          <w:szCs w:val="32"/>
        </w:rPr>
        <w:t>福州</w:t>
      </w:r>
      <w:r>
        <w:rPr>
          <w:rFonts w:hint="eastAsia" w:ascii="华文细黑" w:hAnsi="华文细黑" w:eastAsia="华文细黑" w:cs="华文细黑"/>
          <w:b/>
          <w:bCs/>
          <w:sz w:val="32"/>
          <w:szCs w:val="32"/>
          <w:lang w:val="en-US" w:eastAsia="zh-CN"/>
        </w:rPr>
        <w:t>梁厝特色历史文化街区</w:t>
      </w:r>
      <w:r>
        <w:rPr>
          <w:rFonts w:hint="eastAsia" w:ascii="华文细黑" w:hAnsi="华文细黑" w:eastAsia="华文细黑" w:cs="华文细黑"/>
          <w:b/>
          <w:bCs/>
          <w:sz w:val="32"/>
          <w:szCs w:val="32"/>
        </w:rPr>
        <w:t>20</w:t>
      </w:r>
      <w:r>
        <w:rPr>
          <w:rFonts w:hint="eastAsia" w:ascii="华文细黑" w:hAnsi="华文细黑" w:eastAsia="华文细黑" w:cs="华文细黑"/>
          <w:b/>
          <w:bCs/>
          <w:sz w:val="32"/>
          <w:szCs w:val="32"/>
          <w:lang w:val="en-US" w:eastAsia="zh-CN"/>
        </w:rPr>
        <w:t>21-</w:t>
      </w:r>
      <w:r>
        <w:rPr>
          <w:rFonts w:hint="eastAsia" w:ascii="华文细黑" w:hAnsi="华文细黑" w:eastAsia="华文细黑" w:cs="华文细黑"/>
          <w:b/>
          <w:bCs/>
          <w:sz w:val="32"/>
          <w:szCs w:val="32"/>
        </w:rPr>
        <w:t>202</w:t>
      </w:r>
      <w:r>
        <w:rPr>
          <w:rFonts w:hint="eastAsia" w:ascii="华文细黑" w:hAnsi="华文细黑" w:eastAsia="华文细黑" w:cs="华文细黑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华文细黑" w:hAnsi="华文细黑" w:eastAsia="华文细黑" w:cs="华文细黑"/>
          <w:b/>
          <w:bCs/>
          <w:sz w:val="32"/>
          <w:szCs w:val="32"/>
        </w:rPr>
        <w:t>旅游公众责任保险报价单</w:t>
      </w:r>
    </w:p>
    <w:p>
      <w:pPr>
        <w:rPr>
          <w:rFonts w:asciiTheme="minorEastAsia" w:hAnsiTheme="minorEastAsia" w:cstheme="minorEastAsia"/>
          <w:szCs w:val="21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3675"/>
        <w:gridCol w:w="2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投保险别</w:t>
            </w:r>
          </w:p>
        </w:tc>
        <w:tc>
          <w:tcPr>
            <w:tcW w:w="3675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保险金额/赔偿限额（元）</w:t>
            </w:r>
          </w:p>
        </w:tc>
        <w:tc>
          <w:tcPr>
            <w:tcW w:w="2461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保费（元）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  <w:tc>
          <w:tcPr>
            <w:tcW w:w="3675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  <w:tc>
          <w:tcPr>
            <w:tcW w:w="2461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  <w:tc>
          <w:tcPr>
            <w:tcW w:w="3675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  <w:tc>
          <w:tcPr>
            <w:tcW w:w="2461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  <w:tc>
          <w:tcPr>
            <w:tcW w:w="3675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  <w:tc>
          <w:tcPr>
            <w:tcW w:w="2461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保费合计（含税）</w:t>
            </w:r>
          </w:p>
        </w:tc>
        <w:tc>
          <w:tcPr>
            <w:tcW w:w="3675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  <w:tc>
          <w:tcPr>
            <w:tcW w:w="2461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</w:tbl>
    <w:p>
      <w:pPr>
        <w:rPr>
          <w:rFonts w:asciiTheme="minorEastAsia" w:hAnsiTheme="minorEastAsia" w:cstheme="minorEastAsia"/>
          <w:sz w:val="30"/>
          <w:szCs w:val="30"/>
        </w:rPr>
      </w:pPr>
    </w:p>
    <w:p>
      <w:pPr>
        <w:tabs>
          <w:tab w:val="left" w:pos="5953"/>
        </w:tabs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cstheme="minorEastAsia"/>
          <w:sz w:val="30"/>
          <w:szCs w:val="30"/>
        </w:rPr>
        <w:t>保险公司（盖章）</w:t>
      </w:r>
    </w:p>
    <w:p>
      <w:pPr>
        <w:tabs>
          <w:tab w:val="left" w:pos="5773"/>
        </w:tabs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cstheme="minorEastAsia"/>
          <w:sz w:val="30"/>
          <w:szCs w:val="30"/>
        </w:rPr>
        <w:t xml:space="preserve">  年   月   日</w:t>
      </w:r>
    </w:p>
    <w:p>
      <w:pPr>
        <w:rPr>
          <w:rFonts w:asciiTheme="minorEastAsia" w:hAnsiTheme="minorEastAsia" w:cstheme="minorEastAsia"/>
          <w:sz w:val="30"/>
          <w:szCs w:val="30"/>
        </w:rPr>
      </w:pPr>
    </w:p>
    <w:p>
      <w:pPr>
        <w:rPr>
          <w:rFonts w:asciiTheme="minorEastAsia" w:hAnsiTheme="minorEastAsia" w:cstheme="minorEastAsia"/>
          <w:sz w:val="30"/>
          <w:szCs w:val="30"/>
        </w:rPr>
      </w:pPr>
    </w:p>
    <w:p>
      <w:pPr>
        <w:spacing w:line="460" w:lineRule="exact"/>
        <w:rPr>
          <w:rFonts w:hint="eastAsia"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备注：</w:t>
      </w:r>
    </w:p>
    <w:p>
      <w:pPr>
        <w:spacing w:line="460" w:lineRule="exact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1、赔偿限额参照公告中规定的各项定额：累计赔偿限额：RMB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30"/>
          <w:szCs w:val="30"/>
        </w:rPr>
        <w:t>000万元；每次事故赔偿限额：RMB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50</w:t>
      </w:r>
      <w:r>
        <w:rPr>
          <w:rFonts w:hint="eastAsia" w:asciiTheme="minorEastAsia" w:hAnsiTheme="minorEastAsia" w:cstheme="minorEastAsia"/>
          <w:sz w:val="30"/>
          <w:szCs w:val="30"/>
        </w:rPr>
        <w:t>0万元；每次事故每人人身赔偿限额：RMB100万元；每次事故每人财产损失赔偿限额：RMB5万元</w:t>
      </w:r>
    </w:p>
    <w:p>
      <w:pPr>
        <w:spacing w:line="460" w:lineRule="exact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2、合计一栏为一年期保费总价，不高于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30"/>
          <w:szCs w:val="30"/>
        </w:rPr>
        <w:t>万元；</w:t>
      </w:r>
      <w:r>
        <w:rPr>
          <w:rFonts w:hint="eastAsia" w:ascii="宋体" w:hAnsi="宋体" w:eastAsia="宋体" w:cs="宋体"/>
          <w:sz w:val="28"/>
          <w:szCs w:val="28"/>
        </w:rPr>
        <w:t>最低投标价者经评委评审并推荐中标候选人</w:t>
      </w:r>
    </w:p>
    <w:p>
      <w:pPr>
        <w:spacing w:line="460" w:lineRule="exact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3表格中所列项目可自行增减，如有额外赠送险种，请在表格中列明</w:t>
      </w:r>
    </w:p>
    <w:p>
      <w:pPr>
        <w:numPr>
          <w:ilvl w:val="0"/>
          <w:numId w:val="1"/>
        </w:numPr>
        <w:spacing w:line="460" w:lineRule="exact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投保单位填好报价单后，请盖章密封（密封处需盖章签字），开标时按照相关规定现场开封；提前开封或现场查验报价单已被开封过则视为无效报价单</w:t>
      </w:r>
    </w:p>
    <w:p>
      <w:pPr>
        <w:numPr>
          <w:ilvl w:val="0"/>
          <w:numId w:val="1"/>
        </w:numPr>
        <w:spacing w:line="460" w:lineRule="exact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投标单位代表需在开标现场对投保方案进行解释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2FFA7"/>
    <w:multiLevelType w:val="singleLevel"/>
    <w:tmpl w:val="5812FFA7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C318E"/>
    <w:rsid w:val="3FFF3C84"/>
    <w:rsid w:val="730C318E"/>
    <w:rsid w:val="7A2C0287"/>
    <w:rsid w:val="7CB2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2020-12-10T02:51:00Z</dcterms:created>
  <dc:creator>陈2018</dc:creator>
  <cp:lastModifiedBy>高小针</cp:lastModifiedBy>
  <dcterms:modified xsi:type="dcterms:W3CDTF">2021-01-27T07:12:00Z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