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after="100" w:line="500" w:lineRule="exact"/>
        <w:jc w:val="center"/>
        <w:rPr>
          <w:rFonts w:hint="default" w:cs="宋体"/>
          <w:sz w:val="44"/>
          <w:szCs w:val="44"/>
        </w:rPr>
      </w:pPr>
      <w:bookmarkStart w:id="0" w:name="_GoBack"/>
      <w:bookmarkEnd w:id="0"/>
      <w:r>
        <w:rPr>
          <w:rFonts w:cs="宋体"/>
          <w:sz w:val="44"/>
          <w:szCs w:val="44"/>
        </w:rPr>
        <w:t>16楼办公场所大厅显示屏报价单</w:t>
      </w:r>
    </w:p>
    <w:tbl>
      <w:tblPr>
        <w:tblStyle w:val="3"/>
        <w:tblW w:w="10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28"/>
        <w:gridCol w:w="7177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LED显示屏幕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核心组件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1、屏体尺寸长3.62米，宽1.7米，面积约6.15㎡，型号P2，点间距2mm，整屏分辨率（W×H）：1760*800；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2、灯芯像素封装：SMD1515三合一封装、像素密度:≥250000Dots/㎡；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3、模组尺寸：320mm×160mm、像素构成：1R、1G、1B；模组像素密度：160点×80点；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4、驱动方式：1/40恒流驱动；驱动芯片支持列下消隐功能、倍频刷新率提升、低灰偏色改善；像素失控率：符合≦0.01%；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5、最大亮度：≥677cd/㎡、亮度均匀性：≧97%;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6、最大功耗：≤308W/㎡、平均功耗：≤110W/㎡;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7、对比度：≧5000:1；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8、具备画面延迟（纳秒级）：≤500ns；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9、反光率：≤1.5%；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10、电磁兼容/干扰：符合Class B标准；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11、PCB板材采用玻璃化温度≥150℃的覆铜板；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12、噪声：符合1m范围内，测试4个位置（前后左右）噪音不大于2dB；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系统软件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1、多显示屏导播:软件可同时导播多个映射位置不同的显示屏，每个显示屏可设置不同的播放方案；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2、多种媒体类型:支持视频，音频、图片、Flash、自定义文本、单行文本、静态文本、走马灯、模拟时钟、数字时钟、天气预报、倒计时、视频设备、网页等；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3、丰富的媒体属性:支持媒体的背景颜色、背景图片、透明度、音量、显示比例、出入场特效、特效速度、文字颜色、文字效果、字体、风格、透明等属性设置；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4、自带解码器包，支持多种常用格式视频，长时间稳定播放，并且能根据客户需求实时更新解码包；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5、硬盘备份功能:可将当前的播放方案和包含的全部媒体备份到指定的硬盘位置,可监测U盘的插入，并自动播放U盘中的播放方案；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6、控制系统软件具备同轴传输控制系统嵌入式软件、核心板嵌入式软件、控制系统支持显示屏智能配屏工具软件。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接收卡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1、单卡最大带载256×256像素；采用8个标准HUB75接口；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2、支持快速亮暗线调节；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3、支持接收卡预存画面设置；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4、支持固件程序回读，配置参数回读；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无线播放器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1、支持230万像素点带载能力，最宽4096像素，最高1920像素；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2、支持1路USB接口，支持U盘节目导入播放；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3、支持千兆有线网络、支持立体音频输出；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4、支持同异步切换支持双 WiFi AP连接；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5、全方位控制方案除了支持PC端、手机端、局域网的节目发布和显示屏控制，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6、支持8 核处理器，主频 1.5GHz；支持 2GB 运行内存、板载 8GB 内部存储空间，用户可用 4GB，可U盘扩展128G（投标时提供第三方检测机构出具的CNAS、 CMA、ilac-MRA的检测报告 ，需加盖生产厂家公章）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7、支持 HDMI Loop、支持 HDMI 输入模式及全屏自适应播放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综合布线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1、电缆线单相4平方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2、网线：超五类4路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屏体及周边结构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1、含框尺寸：长3.62米*高1.70米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2、采用50*100mm黑色铝合金型材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技术服务</w:t>
            </w:r>
          </w:p>
        </w:tc>
        <w:tc>
          <w:tcPr>
            <w:tcW w:w="7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施工设计、基础及接线施工、设备就位安装、电源线及通信线等线缆敷设、设备调试、现场卫生清理、验收、人员培训及售后质保一年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报价总计（含税）：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备注：1.投标单位报价即视同已进行现场勘察并已知晓实际情况，接受现有条件，报价后不得以任何现场实际情况为理由更改合  作条款或价格。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.设备调试至正常运行后安排验收。</w:t>
            </w:r>
          </w:p>
        </w:tc>
      </w:tr>
    </w:tbl>
    <w:p/>
    <w:sectPr>
      <w:pgSz w:w="11906" w:h="16838"/>
      <w:pgMar w:top="907" w:right="1627" w:bottom="907" w:left="16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1EBF"/>
    <w:rsid w:val="17D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2021-04-06T02:18:00Z</dcterms:created>
  <dc:creator>ALIENWARE</dc:creator>
  <cp:lastModifiedBy>ALIENWARE</cp:lastModifiedBy>
  <dcterms:modified xsi:type="dcterms:W3CDTF">2021-04-06T02:19:19Z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DEBAD0B00E534E1DA6651AE6B5926444</vt:lpwstr>
  </property>
</Properties>
</file>