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附件1：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台江古厝亲子手作研学活动招商</w:t>
      </w:r>
      <w:r>
        <w:rPr>
          <w:rFonts w:hint="eastAsia" w:ascii="仿宋" w:hAnsi="仿宋" w:eastAsia="仿宋" w:cs="仿宋_GB2312"/>
          <w:sz w:val="24"/>
          <w:szCs w:val="24"/>
        </w:rPr>
        <w:t>评分表</w:t>
      </w:r>
    </w:p>
    <w:tbl>
      <w:tblPr>
        <w:tblStyle w:val="2"/>
        <w:tblpPr w:leftFromText="180" w:rightFromText="180" w:vertAnchor="text" w:horzAnchor="margin" w:tblpXSpec="center" w:tblpY="404"/>
        <w:tblW w:w="154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1183"/>
        <w:gridCol w:w="9186"/>
        <w:gridCol w:w="1035"/>
        <w:gridCol w:w="1110"/>
        <w:gridCol w:w="1125"/>
        <w:gridCol w:w="11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154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  <w:lang w:val="en-US" w:eastAsia="zh-CN"/>
              </w:rPr>
              <w:t>台江古厝亲子手作研学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活动招商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评分表</w:t>
            </w:r>
          </w:p>
          <w:p>
            <w:pPr>
              <w:widowControl/>
              <w:spacing w:line="360" w:lineRule="auto"/>
              <w:jc w:val="both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报名投标人：                                                                                    评分时间：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内容</w:t>
            </w:r>
          </w:p>
        </w:tc>
        <w:tc>
          <w:tcPr>
            <w:tcW w:w="9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详细说明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分数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招商人</w:t>
            </w:r>
          </w:p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代表1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招商人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代表2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平均分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研学活动</w:t>
            </w:r>
            <w:bookmarkStart w:id="0" w:name="_GoBack"/>
            <w:bookmarkEnd w:id="0"/>
          </w:p>
        </w:tc>
        <w:tc>
          <w:tcPr>
            <w:tcW w:w="9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方案中是否有前期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研学活动运营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案例，每增加一个案例得2分，最高不超10分。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场地提升</w:t>
            </w:r>
          </w:p>
        </w:tc>
        <w:tc>
          <w:tcPr>
            <w:tcW w:w="9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是否满足培训场所的设施设备要求，方案完整全面、不破坏周边建筑及墙体、具备可施工条件，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方案最优者得10分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以此类推，每降低一名减2分，第六名不得分。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场地及设备维护</w:t>
            </w:r>
          </w:p>
        </w:tc>
        <w:tc>
          <w:tcPr>
            <w:tcW w:w="9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方案中是否提供设施设备维护办法，是否承诺负责场地的保洁等相关工作，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方案最优者得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以此类推，每降低一名减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分，第六名不得分。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教员水平</w:t>
            </w:r>
          </w:p>
        </w:tc>
        <w:tc>
          <w:tcPr>
            <w:tcW w:w="9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是否满足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教学培训资格，提供教员资质证明，如证书、荣誉等。水平最高者得10分，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以此类推，每降低一名减2分，第六名不得分。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课程质量</w:t>
            </w:r>
          </w:p>
        </w:tc>
        <w:tc>
          <w:tcPr>
            <w:tcW w:w="9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课程设置是否合理、科学，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方案最优者得10分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以此类推，每降低一名减2分，第六名不得分。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安全保障</w:t>
            </w:r>
          </w:p>
        </w:tc>
        <w:tc>
          <w:tcPr>
            <w:tcW w:w="9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方案中是否提供场地安全、人员安全的保障方案，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方案最优者得10分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以此类推，每降低一名减2分，第六名不得分。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招生计划</w:t>
            </w:r>
          </w:p>
        </w:tc>
        <w:tc>
          <w:tcPr>
            <w:tcW w:w="9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方案中是否有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招生计划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计划是否具备可执行性，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方案最优者得10分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以此类推，每降低一名减2分，第六名不得分。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活动组织</w:t>
            </w:r>
          </w:p>
        </w:tc>
        <w:tc>
          <w:tcPr>
            <w:tcW w:w="9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是否具备研学举办、活动组织资质，列举案例，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每增加一个案例得2分，最高不超10分。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配套服务</w:t>
            </w:r>
          </w:p>
        </w:tc>
        <w:tc>
          <w:tcPr>
            <w:tcW w:w="9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方案中是否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明确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配套服务内容，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方案最优者得10分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以此类推，每降低一名减2分，第六名不得分。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合作营收</w:t>
            </w:r>
          </w:p>
        </w:tc>
        <w:tc>
          <w:tcPr>
            <w:tcW w:w="9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方案中是否明确各项费用出处，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费用由合作方承担，是否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明确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合作分成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标准，超出招商要求的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分成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标准不得分，分润标准中，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上下杭公司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成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最高者得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分。以此类推，每降低一名减2分。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09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总分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招商人代表1签字：                    招商人代表2签字：                               报名投标人代表签字：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监察审计代表签字： 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A13F68"/>
    <w:rsid w:val="09C20606"/>
    <w:rsid w:val="12F57E8F"/>
    <w:rsid w:val="1E4131E9"/>
    <w:rsid w:val="4170206A"/>
    <w:rsid w:val="4E333696"/>
    <w:rsid w:val="50A74F4D"/>
    <w:rsid w:val="76A13F68"/>
    <w:rsid w:val="7D0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2021-07-30T08:25:00Z</dcterms:created>
  <dc:creator>陈2018</dc:creator>
  <cp:lastModifiedBy>WPS_1547642768</cp:lastModifiedBy>
  <cp:lastPrinted>2021-09-09T02:34:00Z</cp:lastPrinted>
  <dcterms:modified xsi:type="dcterms:W3CDTF">2021-11-09T06:13:38Z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CC4B755F721D4C438D9592FAB0AC8050</vt:lpwstr>
  </property>
</Properties>
</file>