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404"/>
        <w:tblW w:w="9600" w:type="dxa"/>
        <w:tblInd w:w="-1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27"/>
        <w:gridCol w:w="4944"/>
        <w:gridCol w:w="1081"/>
        <w:gridCol w:w="1254"/>
      </w:tblGrid>
      <w:tr>
        <w:trPr>
          <w:trHeight w:val="627" w:hRule="atLeast"/>
        </w:trPr>
        <w:tc>
          <w:tcPr>
            <w:tcW w:w="9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Hans"/>
              </w:rPr>
              <w:t>微信研学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小程序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方案评分表</w:t>
            </w:r>
          </w:p>
        </w:tc>
      </w:tr>
      <w:tr>
        <w:trPr>
          <w:trHeight w:val="62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得分</w:t>
            </w:r>
          </w:p>
        </w:tc>
      </w:tr>
      <w:tr>
        <w:trPr>
          <w:trHeight w:val="555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技术服务项目功能方案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总体方案中应包含技术服务项目功能方案，版块项目是否包括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供应商管理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机构及个人用户入驻购买课程等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）、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分销商管理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分销订单及结算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）、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产品管理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产品分类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发布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核销等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）、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订单管理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在线报名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在线支付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退费退款等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）、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核销管理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前端核销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分次核销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）、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账务管理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角色分账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分账结算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）、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用户管理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用户明细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会员管理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）、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文章管理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文章分类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发布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）、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系统管理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账号分级管理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权限配置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  <w:t>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1438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小程序版面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小程序的版面设计中，评委根据横向评比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是否符合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古厝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特色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247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运营方案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总体方案是否包含运营方案，运营方案需包含但不限于渠道建设、IP建设、服务体验提升等方式，由评委进行评议分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1243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技术协助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Hans" w:bidi="ar-SA"/>
              </w:rPr>
              <w:t>方案中是否体现云服务核心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eastAsia="zh-Hans" w:bidi="ar-SA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Hans" w:bidi="ar-SA"/>
              </w:rPr>
              <w:t>是否明确具体租赁的云服务器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eastAsia="zh-Hans" w:bidi="ar-SA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Hans" w:bidi="ar-SA"/>
              </w:rPr>
              <w:t>明确每月租赁费用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eastAsia="zh-Hans" w:bidi="ar-SA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Hans" w:bidi="ar-SA"/>
              </w:rPr>
              <w:t>云服务器安全水平以及协助云服务器租赁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eastAsia="zh-Hans" w:bidi="ar-SA"/>
              </w:rPr>
              <w:t>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185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搭建费用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方案中小程序搭建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金额控制价为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.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万元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价格最低者得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第二名得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第三名得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第四名之后不得分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（如方案中显示小程序搭建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费用超出控制价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，则视为无效方案）。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185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后期维护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eastAsia="zh-Hans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明确后期维保内容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明确维保费用由合作方承担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由评委进行评议分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未提供的不得分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eastAsia="zh-CN" w:bidi="ar-SA"/>
              </w:rPr>
              <w:t>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247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综合实力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根据技术开发方提供的公司简介资料(包含资金、发展历史、组织机构情况等)等情况，由评委进行评议分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未提供的本项不得分。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1822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软件安全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方案中是否包含用户信息安全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技术安全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云端服务器安全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由评委进行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评议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分，未提供的本项不得分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185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人员设置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方案中需明确商城运营中的人员设置方案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日常运营人员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维修人员等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），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由评委按方案设置合理程度评议分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Hans"/>
              </w:rPr>
              <w:t>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1243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同类前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期案例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教育类小程序或景区相关小程序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，每增加一个案例得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，最高不超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Hans"/>
              </w:rPr>
              <w:t>过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分。</w:t>
            </w:r>
            <w:bookmarkStart w:id="0" w:name="_GoBack"/>
            <w:bookmarkEnd w:id="0"/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  <w:t>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636" w:hRule="atLeast"/>
        </w:trPr>
        <w:tc>
          <w:tcPr>
            <w:tcW w:w="7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MjM3NmYzZDJiNWIzMGQzNWY0NjcyYTRiOTlkOWUifQ=="/>
  </w:docVars>
  <w:rsids>
    <w:rsidRoot w:val="7AA029B5"/>
    <w:rsid w:val="0D3F37E8"/>
    <w:rsid w:val="24E310DA"/>
    <w:rsid w:val="3D70541A"/>
    <w:rsid w:val="5F7C0DE5"/>
    <w:rsid w:val="65D64BBA"/>
    <w:rsid w:val="66FF9E61"/>
    <w:rsid w:val="7AA029B5"/>
    <w:rsid w:val="7FDF210F"/>
    <w:rsid w:val="EBB22974"/>
    <w:rsid w:val="FDDEF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828</Characters>
  <Lines>0</Lines>
  <Paragraphs>0</Paragraphs>
  <TotalTime>50</TotalTime>
  <ScaleCrop>false</ScaleCrop>
  <LinksUpToDate>false</LinksUpToDate>
  <CharactersWithSpaces>828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2022-07-09T11:22:00Z</dcterms:created>
  <dc:creator>啊柔</dc:creator>
  <cp:lastModifiedBy>文档存本地丢失不负责</cp:lastModifiedBy>
  <dcterms:modified xsi:type="dcterms:W3CDTF">2022-09-02T11:35:10Z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417B336D09B440A88883D4015B9DA085</vt:lpwstr>
  </property>
</Properties>
</file>