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附件2:：“中国有福茶·松溪好福器”推介会项目评分表</w:t>
      </w:r>
    </w:p>
    <w:tbl>
      <w:tblPr>
        <w:tblStyle w:val="3"/>
        <w:tblpPr w:leftFromText="180" w:rightFromText="180" w:vertAnchor="text" w:horzAnchor="margin" w:tblpXSpec="center" w:tblpY="404"/>
        <w:tblW w:w="94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27"/>
        <w:gridCol w:w="6169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“中国有福茶·松溪好福器”推介会项目评分表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整体策划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活动方案整体策划是否合理、活动易操控性强、是否结合推介会主题，方案最优者得25分，以此类推，每降低一名减5分。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舞台效果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灯光舞美等场地布置是否合理、氛围营造是否到位、物品品质等，方案最优者得10分，以此类推，每降低一名减5分。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创意创新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是否围绕松溪特色文化以及山水美景进行场景布置，全方位、多角度展示松溪的自然风光、风土人情、人文情怀，水平高者15分，以此类推，每降低一名减少5分。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前期文化活动运营案例，每个案例5分，最高不超过10分。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方案中是否有明确活动现场影像资料宣传视频剪辑及配套服务内容，方案最优者15分，以此类推，每降低一名减5分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项目价格</w:t>
            </w:r>
          </w:p>
        </w:tc>
        <w:tc>
          <w:tcPr>
            <w:tcW w:w="6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方案中价格最低者得满分，以此类推，每降低一名减5分。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694910AA"/>
    <w:rsid w:val="335C4BB6"/>
    <w:rsid w:val="34C32302"/>
    <w:rsid w:val="694910AA"/>
    <w:rsid w:val="7F67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394</Characters>
  <Lines>0</Lines>
  <Paragraphs>0</Paragraphs>
  <TotalTime>6</TotalTime>
  <ScaleCrop>false</ScaleCrop>
  <LinksUpToDate>false</LinksUpToDate>
  <CharactersWithSpaces>394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2022-09-06T01:09:00Z</dcterms:created>
  <dc:creator>张真祯</dc:creator>
  <cp:lastModifiedBy>张真祯</cp:lastModifiedBy>
  <dcterms:modified xsi:type="dcterms:W3CDTF">2022-11-23T06:38:12Z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844828FC77A746CEA34986A17EF9A074</vt:lpwstr>
  </property>
</Properties>
</file>