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GoBack"/>
      <w:bookmarkEnd w:id="0"/>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6320"/>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296" w:type="dxa"/>
            <w:gridSpan w:val="3"/>
            <w:noWrap/>
          </w:tcPr>
          <w:p>
            <w:pPr>
              <w:jc w:val="center"/>
              <w:rPr>
                <w:b/>
                <w:bCs/>
                <w:sz w:val="44"/>
                <w:szCs w:val="44"/>
              </w:rPr>
            </w:pPr>
            <w:r>
              <w:rPr>
                <w:rFonts w:hint="eastAsia"/>
                <w:b/>
                <w:bCs/>
                <w:sz w:val="44"/>
                <w:szCs w:val="44"/>
              </w:rPr>
              <w:t>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88" w:type="dxa"/>
          </w:tcPr>
          <w:p>
            <w:pPr>
              <w:rPr>
                <w:rFonts w:ascii="仿宋" w:hAnsi="仿宋" w:eastAsia="仿宋"/>
                <w:b/>
                <w:bCs/>
                <w:sz w:val="30"/>
                <w:szCs w:val="30"/>
              </w:rPr>
            </w:pPr>
            <w:r>
              <w:rPr>
                <w:rFonts w:hint="eastAsia" w:ascii="仿宋" w:hAnsi="仿宋" w:eastAsia="仿宋"/>
                <w:b/>
                <w:bCs/>
                <w:sz w:val="30"/>
                <w:szCs w:val="30"/>
              </w:rPr>
              <w:t>序号</w:t>
            </w:r>
          </w:p>
        </w:tc>
        <w:tc>
          <w:tcPr>
            <w:tcW w:w="6320" w:type="dxa"/>
          </w:tcPr>
          <w:p>
            <w:pPr>
              <w:jc w:val="center"/>
              <w:rPr>
                <w:rFonts w:ascii="仿宋" w:hAnsi="仿宋" w:eastAsia="仿宋"/>
                <w:b/>
                <w:bCs/>
                <w:sz w:val="30"/>
                <w:szCs w:val="30"/>
              </w:rPr>
            </w:pPr>
            <w:r>
              <w:rPr>
                <w:rFonts w:hint="eastAsia" w:ascii="仿宋" w:hAnsi="仿宋" w:eastAsia="仿宋"/>
                <w:b/>
                <w:bCs/>
                <w:sz w:val="30"/>
                <w:szCs w:val="30"/>
              </w:rPr>
              <w:t>评分内容</w:t>
            </w:r>
          </w:p>
        </w:tc>
        <w:tc>
          <w:tcPr>
            <w:tcW w:w="988" w:type="dxa"/>
          </w:tcPr>
          <w:p>
            <w:pPr>
              <w:rPr>
                <w:rFonts w:ascii="仿宋" w:hAnsi="仿宋" w:eastAsia="仿宋"/>
                <w:b/>
                <w:bCs/>
                <w:sz w:val="30"/>
                <w:szCs w:val="30"/>
              </w:rPr>
            </w:pPr>
            <w:r>
              <w:rPr>
                <w:rFonts w:hint="eastAsia" w:ascii="仿宋" w:hAnsi="仿宋" w:eastAsia="仿宋"/>
                <w:b/>
                <w:bCs/>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8" w:type="dxa"/>
            <w:noWrap/>
          </w:tcPr>
          <w:p>
            <w:pPr>
              <w:jc w:val="center"/>
              <w:rPr>
                <w:rFonts w:ascii="仿宋" w:hAnsi="仿宋" w:eastAsia="仿宋"/>
                <w:b/>
                <w:bCs/>
                <w:sz w:val="30"/>
                <w:szCs w:val="30"/>
              </w:rPr>
            </w:pPr>
            <w:r>
              <w:rPr>
                <w:rFonts w:hint="eastAsia" w:ascii="仿宋" w:hAnsi="仿宋" w:eastAsia="仿宋"/>
                <w:b/>
                <w:bCs/>
                <w:sz w:val="30"/>
                <w:szCs w:val="30"/>
              </w:rPr>
              <w:t>1</w:t>
            </w:r>
          </w:p>
        </w:tc>
        <w:tc>
          <w:tcPr>
            <w:tcW w:w="6320" w:type="dxa"/>
          </w:tcPr>
          <w:p>
            <w:pPr>
              <w:rPr>
                <w:rFonts w:ascii="仿宋" w:hAnsi="仿宋" w:eastAsia="仿宋"/>
                <w:b/>
                <w:bCs/>
                <w:sz w:val="30"/>
                <w:szCs w:val="30"/>
              </w:rPr>
            </w:pPr>
            <w:r>
              <w:rPr>
                <w:rFonts w:hint="eastAsia" w:ascii="仿宋" w:hAnsi="仿宋" w:eastAsia="仿宋"/>
                <w:b/>
                <w:bCs/>
                <w:sz w:val="30"/>
                <w:szCs w:val="30"/>
              </w:rPr>
              <w:t>律所基本情况简介</w:t>
            </w:r>
          </w:p>
        </w:tc>
        <w:tc>
          <w:tcPr>
            <w:tcW w:w="988" w:type="dxa"/>
            <w:noWrap/>
          </w:tcPr>
          <w:p>
            <w:pPr>
              <w:jc w:val="center"/>
              <w:rPr>
                <w:rFonts w:ascii="仿宋" w:hAnsi="仿宋" w:eastAsia="仿宋"/>
                <w:b/>
                <w:bCs/>
                <w:sz w:val="30"/>
                <w:szCs w:val="30"/>
              </w:rPr>
            </w:pPr>
            <w:r>
              <w:rPr>
                <w:rFonts w:hint="eastAsia" w:ascii="仿宋" w:hAnsi="仿宋" w:eastAsia="仿宋"/>
                <w:b/>
                <w:bCs/>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88" w:type="dxa"/>
            <w:noWrap/>
          </w:tcPr>
          <w:p>
            <w:pPr>
              <w:jc w:val="center"/>
              <w:rPr>
                <w:rFonts w:ascii="仿宋" w:hAnsi="仿宋" w:eastAsia="仿宋"/>
                <w:b/>
                <w:bCs/>
                <w:sz w:val="30"/>
                <w:szCs w:val="30"/>
              </w:rPr>
            </w:pPr>
            <w:r>
              <w:rPr>
                <w:rFonts w:hint="eastAsia" w:ascii="仿宋" w:hAnsi="仿宋" w:eastAsia="仿宋"/>
                <w:b/>
                <w:bCs/>
                <w:sz w:val="30"/>
                <w:szCs w:val="30"/>
              </w:rPr>
              <w:t>2</w:t>
            </w:r>
          </w:p>
        </w:tc>
        <w:tc>
          <w:tcPr>
            <w:tcW w:w="6320" w:type="dxa"/>
          </w:tcPr>
          <w:p>
            <w:pPr>
              <w:rPr>
                <w:rFonts w:ascii="仿宋" w:hAnsi="仿宋" w:eastAsia="仿宋"/>
                <w:b/>
                <w:bCs/>
                <w:sz w:val="30"/>
                <w:szCs w:val="30"/>
              </w:rPr>
            </w:pPr>
            <w:r>
              <w:rPr>
                <w:rFonts w:hint="eastAsia" w:ascii="仿宋" w:hAnsi="仿宋" w:eastAsia="仿宋"/>
                <w:b/>
                <w:bCs/>
                <w:sz w:val="30"/>
                <w:szCs w:val="30"/>
              </w:rPr>
              <w:t>以往业绩，含从事国企法律顾问的业绩和历史文化街区或古建相关领域法律服务的业绩（提供法律服务委托合同或其他相关证明材料），每提供一项得5分，封顶20分。未提供历史文化街区和古建相关业绩的本项不得分。</w:t>
            </w:r>
          </w:p>
        </w:tc>
        <w:tc>
          <w:tcPr>
            <w:tcW w:w="988" w:type="dxa"/>
            <w:noWrap/>
          </w:tcPr>
          <w:p>
            <w:pPr>
              <w:jc w:val="center"/>
              <w:rPr>
                <w:rFonts w:ascii="仿宋" w:hAnsi="仿宋" w:eastAsia="仿宋"/>
                <w:b/>
                <w:bCs/>
                <w:sz w:val="30"/>
                <w:szCs w:val="30"/>
              </w:rPr>
            </w:pPr>
            <w:r>
              <w:rPr>
                <w:rFonts w:hint="eastAsia" w:ascii="仿宋" w:hAnsi="仿宋" w:eastAsia="仿宋"/>
                <w:b/>
                <w:bCs/>
                <w:sz w:val="30"/>
                <w:szCs w:val="3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8" w:type="dxa"/>
            <w:noWrap/>
          </w:tcPr>
          <w:p>
            <w:pPr>
              <w:jc w:val="center"/>
              <w:rPr>
                <w:rFonts w:ascii="仿宋" w:hAnsi="仿宋" w:eastAsia="仿宋"/>
                <w:b/>
                <w:bCs/>
                <w:sz w:val="30"/>
                <w:szCs w:val="30"/>
              </w:rPr>
            </w:pPr>
            <w:r>
              <w:rPr>
                <w:rFonts w:hint="eastAsia" w:ascii="仿宋" w:hAnsi="仿宋" w:eastAsia="仿宋"/>
                <w:b/>
                <w:bCs/>
                <w:sz w:val="30"/>
                <w:szCs w:val="30"/>
              </w:rPr>
              <w:t>3</w:t>
            </w:r>
          </w:p>
        </w:tc>
        <w:tc>
          <w:tcPr>
            <w:tcW w:w="6320" w:type="dxa"/>
          </w:tcPr>
          <w:p>
            <w:pPr>
              <w:rPr>
                <w:rFonts w:ascii="仿宋" w:hAnsi="仿宋" w:eastAsia="仿宋"/>
                <w:b/>
                <w:bCs/>
                <w:sz w:val="30"/>
                <w:szCs w:val="30"/>
              </w:rPr>
            </w:pPr>
            <w:r>
              <w:rPr>
                <w:rFonts w:hint="eastAsia" w:ascii="仿宋" w:hAnsi="仿宋" w:eastAsia="仿宋"/>
                <w:b/>
                <w:bCs/>
                <w:sz w:val="30"/>
                <w:szCs w:val="30"/>
              </w:rPr>
              <w:t>拟作为我司法律顾问服务团队的基本情况及团队成员的简历</w:t>
            </w:r>
          </w:p>
        </w:tc>
        <w:tc>
          <w:tcPr>
            <w:tcW w:w="988" w:type="dxa"/>
            <w:noWrap/>
          </w:tcPr>
          <w:p>
            <w:pPr>
              <w:jc w:val="center"/>
              <w:rPr>
                <w:rFonts w:ascii="仿宋" w:hAnsi="仿宋" w:eastAsia="仿宋"/>
                <w:b/>
                <w:bCs/>
                <w:sz w:val="30"/>
                <w:szCs w:val="30"/>
              </w:rPr>
            </w:pPr>
            <w:r>
              <w:rPr>
                <w:rFonts w:hint="eastAsia" w:ascii="仿宋" w:hAnsi="仿宋" w:eastAsia="仿宋"/>
                <w:b/>
                <w:bCs/>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8" w:type="dxa"/>
            <w:noWrap/>
          </w:tcPr>
          <w:p>
            <w:pPr>
              <w:jc w:val="center"/>
              <w:rPr>
                <w:rFonts w:ascii="仿宋" w:hAnsi="仿宋" w:eastAsia="仿宋"/>
                <w:b/>
                <w:bCs/>
                <w:sz w:val="30"/>
                <w:szCs w:val="30"/>
              </w:rPr>
            </w:pPr>
            <w:r>
              <w:rPr>
                <w:rFonts w:hint="eastAsia" w:ascii="仿宋" w:hAnsi="仿宋" w:eastAsia="仿宋"/>
                <w:b/>
                <w:bCs/>
                <w:sz w:val="30"/>
                <w:szCs w:val="30"/>
              </w:rPr>
              <w:t>4</w:t>
            </w:r>
          </w:p>
        </w:tc>
        <w:tc>
          <w:tcPr>
            <w:tcW w:w="6320" w:type="dxa"/>
          </w:tcPr>
          <w:p>
            <w:pPr>
              <w:rPr>
                <w:rFonts w:ascii="仿宋" w:hAnsi="仿宋" w:eastAsia="仿宋"/>
                <w:b/>
                <w:bCs/>
                <w:sz w:val="30"/>
                <w:szCs w:val="30"/>
              </w:rPr>
            </w:pPr>
            <w:r>
              <w:rPr>
                <w:rFonts w:hint="eastAsia" w:ascii="仿宋" w:hAnsi="仿宋" w:eastAsia="仿宋"/>
                <w:b/>
                <w:bCs/>
                <w:sz w:val="30"/>
                <w:szCs w:val="30"/>
              </w:rPr>
              <w:t>根据本方案中的法律顾问职责以及参聘条件要求，提出相应的报价、工作方案和服务内容（基础顾问费控制在5万元/年，诉讼代理费不高于</w:t>
            </w:r>
            <w:r>
              <w:rPr>
                <w:rFonts w:hint="eastAsia" w:ascii="仿宋" w:hAnsi="仿宋" w:eastAsia="仿宋"/>
                <w:b/>
                <w:bCs/>
                <w:sz w:val="30"/>
                <w:szCs w:val="30"/>
                <w:lang w:val="en-US" w:eastAsia="zh-CN"/>
              </w:rPr>
              <w:t>收费规范</w:t>
            </w:r>
            <w:r>
              <w:rPr>
                <w:rFonts w:hint="eastAsia" w:ascii="仿宋" w:hAnsi="仿宋" w:eastAsia="仿宋"/>
                <w:b/>
                <w:bCs/>
                <w:sz w:val="30"/>
                <w:szCs w:val="30"/>
              </w:rPr>
              <w:t>的8折）。</w:t>
            </w:r>
            <w:r>
              <w:rPr>
                <w:rFonts w:hint="eastAsia" w:ascii="仿宋" w:hAnsi="仿宋" w:eastAsia="仿宋"/>
                <w:b/>
                <w:bCs/>
                <w:sz w:val="30"/>
                <w:szCs w:val="30"/>
                <w:lang w:val="en-US" w:eastAsia="zh-CN"/>
              </w:rPr>
              <w:t>代理费折扣下浮率</w:t>
            </w:r>
            <w:r>
              <w:rPr>
                <w:rFonts w:hint="eastAsia" w:ascii="仿宋" w:hAnsi="仿宋" w:eastAsia="仿宋"/>
                <w:b/>
                <w:bCs/>
                <w:sz w:val="30"/>
                <w:szCs w:val="30"/>
              </w:rPr>
              <w:t>从</w:t>
            </w:r>
            <w:r>
              <w:rPr>
                <w:rFonts w:hint="eastAsia" w:ascii="仿宋" w:hAnsi="仿宋" w:eastAsia="仿宋"/>
                <w:b/>
                <w:bCs/>
                <w:sz w:val="30"/>
                <w:szCs w:val="30"/>
                <w:lang w:val="en-US" w:eastAsia="zh-CN"/>
              </w:rPr>
              <w:t>大</w:t>
            </w:r>
            <w:r>
              <w:rPr>
                <w:rFonts w:hint="eastAsia" w:ascii="仿宋" w:hAnsi="仿宋" w:eastAsia="仿宋"/>
                <w:b/>
                <w:bCs/>
                <w:sz w:val="30"/>
                <w:szCs w:val="30"/>
              </w:rPr>
              <w:t>到</w:t>
            </w:r>
            <w:r>
              <w:rPr>
                <w:rFonts w:hint="eastAsia" w:ascii="仿宋" w:hAnsi="仿宋" w:eastAsia="仿宋"/>
                <w:b/>
                <w:bCs/>
                <w:sz w:val="30"/>
                <w:szCs w:val="30"/>
                <w:lang w:val="en-US" w:eastAsia="zh-CN"/>
              </w:rPr>
              <w:t>小</w:t>
            </w:r>
            <w:r>
              <w:rPr>
                <w:rFonts w:hint="eastAsia" w:ascii="仿宋" w:hAnsi="仿宋" w:eastAsia="仿宋"/>
                <w:b/>
                <w:bCs/>
                <w:sz w:val="30"/>
                <w:szCs w:val="30"/>
              </w:rPr>
              <w:t>依次得分为</w:t>
            </w:r>
            <w:r>
              <w:rPr>
                <w:rFonts w:hint="eastAsia" w:ascii="仿宋" w:hAnsi="仿宋" w:eastAsia="仿宋"/>
                <w:b/>
                <w:bCs/>
                <w:sz w:val="30"/>
                <w:szCs w:val="30"/>
                <w:lang w:val="en-US" w:eastAsia="zh-CN"/>
              </w:rPr>
              <w:t>2</w:t>
            </w:r>
            <w:r>
              <w:rPr>
                <w:rFonts w:hint="eastAsia" w:ascii="仿宋" w:hAnsi="仿宋" w:eastAsia="仿宋"/>
                <w:b/>
                <w:bCs/>
                <w:sz w:val="30"/>
                <w:szCs w:val="30"/>
              </w:rPr>
              <w:t>0,</w:t>
            </w:r>
            <w:r>
              <w:rPr>
                <w:rFonts w:hint="eastAsia" w:ascii="仿宋" w:hAnsi="仿宋" w:eastAsia="仿宋"/>
                <w:b/>
                <w:bCs/>
                <w:sz w:val="30"/>
                <w:szCs w:val="30"/>
                <w:lang w:val="en-US" w:eastAsia="zh-CN"/>
              </w:rPr>
              <w:t>15</w:t>
            </w:r>
            <w:r>
              <w:rPr>
                <w:rFonts w:ascii="仿宋" w:hAnsi="仿宋" w:eastAsia="仿宋"/>
                <w:b/>
                <w:bCs/>
                <w:sz w:val="30"/>
                <w:szCs w:val="30"/>
              </w:rPr>
              <w:t>……</w:t>
            </w:r>
            <w:r>
              <w:rPr>
                <w:rFonts w:hint="eastAsia" w:ascii="仿宋" w:hAnsi="仿宋" w:eastAsia="仿宋"/>
                <w:b/>
                <w:bCs/>
                <w:sz w:val="30"/>
                <w:szCs w:val="30"/>
              </w:rPr>
              <w:t>依次类推；</w:t>
            </w:r>
          </w:p>
        </w:tc>
        <w:tc>
          <w:tcPr>
            <w:tcW w:w="988" w:type="dxa"/>
            <w:noWrap/>
          </w:tcPr>
          <w:p>
            <w:pPr>
              <w:jc w:val="center"/>
              <w:rPr>
                <w:rFonts w:hint="default" w:ascii="仿宋" w:hAnsi="仿宋" w:eastAsia="仿宋"/>
                <w:b/>
                <w:bCs/>
                <w:sz w:val="30"/>
                <w:szCs w:val="30"/>
                <w:lang w:val="en-US" w:eastAsia="zh-CN"/>
              </w:rPr>
            </w:pPr>
            <w:r>
              <w:rPr>
                <w:rFonts w:hint="eastAsia" w:ascii="仿宋" w:hAnsi="仿宋" w:eastAsia="仿宋"/>
                <w:b/>
                <w:bCs/>
                <w:sz w:val="30"/>
                <w:szCs w:val="3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8" w:type="dxa"/>
            <w:noWrap/>
          </w:tcPr>
          <w:p>
            <w:pPr>
              <w:jc w:val="center"/>
              <w:rPr>
                <w:rFonts w:ascii="仿宋" w:hAnsi="仿宋" w:eastAsia="仿宋"/>
                <w:b/>
                <w:bCs/>
                <w:sz w:val="30"/>
                <w:szCs w:val="30"/>
              </w:rPr>
            </w:pPr>
            <w:r>
              <w:rPr>
                <w:rFonts w:hint="eastAsia" w:ascii="仿宋" w:hAnsi="仿宋" w:eastAsia="仿宋"/>
                <w:b/>
                <w:bCs/>
                <w:sz w:val="30"/>
                <w:szCs w:val="30"/>
              </w:rPr>
              <w:t>5</w:t>
            </w:r>
          </w:p>
        </w:tc>
        <w:tc>
          <w:tcPr>
            <w:tcW w:w="6320" w:type="dxa"/>
          </w:tcPr>
          <w:p>
            <w:pPr>
              <w:rPr>
                <w:rFonts w:ascii="仿宋" w:hAnsi="仿宋" w:eastAsia="仿宋"/>
                <w:b/>
                <w:bCs/>
                <w:sz w:val="30"/>
                <w:szCs w:val="30"/>
              </w:rPr>
            </w:pPr>
            <w:r>
              <w:rPr>
                <w:rFonts w:hint="eastAsia" w:ascii="仿宋" w:hAnsi="仿宋" w:eastAsia="仿宋"/>
                <w:b/>
                <w:bCs/>
                <w:sz w:val="30"/>
                <w:szCs w:val="30"/>
              </w:rPr>
              <w:t>须对本公告第一、二大点进行逐条承诺；若有遗漏，本项不得分。</w:t>
            </w:r>
          </w:p>
        </w:tc>
        <w:tc>
          <w:tcPr>
            <w:tcW w:w="988" w:type="dxa"/>
            <w:noWrap/>
          </w:tcPr>
          <w:p>
            <w:pPr>
              <w:jc w:val="center"/>
              <w:rPr>
                <w:rFonts w:ascii="仿宋" w:hAnsi="仿宋" w:eastAsia="仿宋"/>
                <w:b/>
                <w:bCs/>
                <w:sz w:val="30"/>
                <w:szCs w:val="30"/>
              </w:rPr>
            </w:pPr>
            <w:r>
              <w:rPr>
                <w:rFonts w:hint="eastAsia" w:ascii="仿宋" w:hAnsi="仿宋" w:eastAsia="仿宋"/>
                <w:b/>
                <w:bCs/>
                <w:sz w:val="30"/>
                <w:szCs w:val="30"/>
              </w:rPr>
              <w:t>20</w:t>
            </w:r>
          </w:p>
        </w:tc>
      </w:tr>
    </w:tbl>
    <w:p>
      <w:pPr>
        <w:rPr>
          <w:rFonts w:ascii="仿宋" w:hAnsi="仿宋" w:eastAsia="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907"/>
      <w:docPartObj>
        <w:docPartGallery w:val="autotext"/>
      </w:docPartObj>
    </w:sdtPr>
    <w:sdtContent>
      <w:p>
        <w:pPr>
          <w:pStyle w:val="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GQzMGY1ODJhOWVjNTU3NDg5ZmYxMWJlYTkyODUifQ=="/>
  </w:docVars>
  <w:rsids>
    <w:rsidRoot w:val="5EB81BA6"/>
    <w:rsid w:val="00036838"/>
    <w:rsid w:val="00097949"/>
    <w:rsid w:val="000A684A"/>
    <w:rsid w:val="000B195D"/>
    <w:rsid w:val="000C5182"/>
    <w:rsid w:val="001010C8"/>
    <w:rsid w:val="00140E21"/>
    <w:rsid w:val="00161D34"/>
    <w:rsid w:val="001823C6"/>
    <w:rsid w:val="00190E33"/>
    <w:rsid w:val="001B1B13"/>
    <w:rsid w:val="001F14EF"/>
    <w:rsid w:val="00242064"/>
    <w:rsid w:val="002A35CF"/>
    <w:rsid w:val="003872FA"/>
    <w:rsid w:val="00401727"/>
    <w:rsid w:val="004104CC"/>
    <w:rsid w:val="00463310"/>
    <w:rsid w:val="0046359D"/>
    <w:rsid w:val="004E2F63"/>
    <w:rsid w:val="004E70AC"/>
    <w:rsid w:val="00594F42"/>
    <w:rsid w:val="005E20A5"/>
    <w:rsid w:val="005E2CA0"/>
    <w:rsid w:val="006465E8"/>
    <w:rsid w:val="006C08CD"/>
    <w:rsid w:val="00714B6D"/>
    <w:rsid w:val="007323C7"/>
    <w:rsid w:val="00735419"/>
    <w:rsid w:val="008A00C3"/>
    <w:rsid w:val="008F0041"/>
    <w:rsid w:val="009047BB"/>
    <w:rsid w:val="009E28A8"/>
    <w:rsid w:val="00A53DA4"/>
    <w:rsid w:val="00A626D8"/>
    <w:rsid w:val="00A9307D"/>
    <w:rsid w:val="00A96E7A"/>
    <w:rsid w:val="00B7119F"/>
    <w:rsid w:val="00B83A33"/>
    <w:rsid w:val="00B950D5"/>
    <w:rsid w:val="00BD605D"/>
    <w:rsid w:val="00BE3E9D"/>
    <w:rsid w:val="00BF4678"/>
    <w:rsid w:val="00CF45A2"/>
    <w:rsid w:val="00D3747F"/>
    <w:rsid w:val="00D46AB6"/>
    <w:rsid w:val="00D938C0"/>
    <w:rsid w:val="00DF7E10"/>
    <w:rsid w:val="00E07120"/>
    <w:rsid w:val="00E22B17"/>
    <w:rsid w:val="00E42D04"/>
    <w:rsid w:val="00ED2A2A"/>
    <w:rsid w:val="00EF498E"/>
    <w:rsid w:val="00F4166A"/>
    <w:rsid w:val="00F43C14"/>
    <w:rsid w:val="00F737B5"/>
    <w:rsid w:val="00F87115"/>
    <w:rsid w:val="00F9307F"/>
    <w:rsid w:val="00FA7E60"/>
    <w:rsid w:val="027F1500"/>
    <w:rsid w:val="02CA4942"/>
    <w:rsid w:val="02EE4FCD"/>
    <w:rsid w:val="02F67AE0"/>
    <w:rsid w:val="06135FD1"/>
    <w:rsid w:val="08301199"/>
    <w:rsid w:val="09EE699F"/>
    <w:rsid w:val="0B1D0B8B"/>
    <w:rsid w:val="0CD91646"/>
    <w:rsid w:val="0F36241F"/>
    <w:rsid w:val="13B0443F"/>
    <w:rsid w:val="14510189"/>
    <w:rsid w:val="15FB2A12"/>
    <w:rsid w:val="17B460E8"/>
    <w:rsid w:val="17CE269E"/>
    <w:rsid w:val="1ABE5892"/>
    <w:rsid w:val="1AC97B24"/>
    <w:rsid w:val="1DC2658A"/>
    <w:rsid w:val="1DF244F5"/>
    <w:rsid w:val="21F32E8B"/>
    <w:rsid w:val="22184E57"/>
    <w:rsid w:val="221C4EDF"/>
    <w:rsid w:val="23E43BAF"/>
    <w:rsid w:val="24893AF2"/>
    <w:rsid w:val="24B8197B"/>
    <w:rsid w:val="25E573AD"/>
    <w:rsid w:val="26CB18DC"/>
    <w:rsid w:val="26DA5078"/>
    <w:rsid w:val="2A126C2B"/>
    <w:rsid w:val="2BEC75C6"/>
    <w:rsid w:val="2C730B86"/>
    <w:rsid w:val="2FC54FC0"/>
    <w:rsid w:val="307E63B0"/>
    <w:rsid w:val="3321553A"/>
    <w:rsid w:val="35461B40"/>
    <w:rsid w:val="38BD572A"/>
    <w:rsid w:val="39A16AE3"/>
    <w:rsid w:val="39AC0218"/>
    <w:rsid w:val="3B1446EF"/>
    <w:rsid w:val="3F8976A7"/>
    <w:rsid w:val="40F97454"/>
    <w:rsid w:val="42FF4ACA"/>
    <w:rsid w:val="434F7B4C"/>
    <w:rsid w:val="437F2C57"/>
    <w:rsid w:val="45BF6428"/>
    <w:rsid w:val="4A134401"/>
    <w:rsid w:val="4E9F53A4"/>
    <w:rsid w:val="55FE5B7D"/>
    <w:rsid w:val="561466C1"/>
    <w:rsid w:val="5674043D"/>
    <w:rsid w:val="570E4A76"/>
    <w:rsid w:val="57472E14"/>
    <w:rsid w:val="58C76550"/>
    <w:rsid w:val="5AD15C9E"/>
    <w:rsid w:val="5B9D3361"/>
    <w:rsid w:val="5CF3349A"/>
    <w:rsid w:val="5E767DC9"/>
    <w:rsid w:val="5EB81BA6"/>
    <w:rsid w:val="5EF80C02"/>
    <w:rsid w:val="5F635212"/>
    <w:rsid w:val="5FF071DD"/>
    <w:rsid w:val="60F62448"/>
    <w:rsid w:val="66283347"/>
    <w:rsid w:val="6689383E"/>
    <w:rsid w:val="6BD94B52"/>
    <w:rsid w:val="6CDA2FC3"/>
    <w:rsid w:val="6DF53204"/>
    <w:rsid w:val="6E72092B"/>
    <w:rsid w:val="6EBC534E"/>
    <w:rsid w:val="701A64FC"/>
    <w:rsid w:val="712D0216"/>
    <w:rsid w:val="715B2F77"/>
    <w:rsid w:val="71BA4EBF"/>
    <w:rsid w:val="761575E6"/>
    <w:rsid w:val="77A004BA"/>
    <w:rsid w:val="77F6232C"/>
    <w:rsid w:val="78222459"/>
    <w:rsid w:val="783E4C3D"/>
    <w:rsid w:val="78611204"/>
    <w:rsid w:val="791D0D95"/>
    <w:rsid w:val="7C8141C6"/>
    <w:rsid w:val="7E9C4257"/>
    <w:rsid w:val="7F2E7A4B"/>
    <w:rsid w:val="7FB92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Balloon Text"/>
    <w:basedOn w:val="1"/>
    <w:link w:val="18"/>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Fließtext"/>
    <w:basedOn w:val="1"/>
    <w:link w:val="15"/>
    <w:qFormat/>
    <w:uiPriority w:val="0"/>
    <w:pPr>
      <w:overflowPunct w:val="0"/>
      <w:autoSpaceDE w:val="0"/>
      <w:autoSpaceDN w:val="0"/>
      <w:adjustRightInd w:val="0"/>
      <w:textAlignment w:val="baseline"/>
    </w:pPr>
    <w:rPr>
      <w:kern w:val="28"/>
      <w:szCs w:val="20"/>
    </w:rPr>
  </w:style>
  <w:style w:type="character" w:customStyle="1" w:styleId="15">
    <w:name w:val="Fließtext Char"/>
    <w:link w:val="14"/>
    <w:qFormat/>
    <w:uiPriority w:val="0"/>
    <w:rPr>
      <w:kern w:val="28"/>
      <w:szCs w:val="20"/>
    </w:rPr>
  </w:style>
  <w:style w:type="character" w:customStyle="1" w:styleId="16">
    <w:name w:val="页眉 字符"/>
    <w:basedOn w:val="11"/>
    <w:link w:val="7"/>
    <w:uiPriority w:val="0"/>
    <w:rPr>
      <w:rFonts w:asciiTheme="minorHAnsi" w:hAnsiTheme="minorHAnsi" w:eastAsiaTheme="minorEastAsia" w:cstheme="minorBidi"/>
      <w:kern w:val="2"/>
      <w:sz w:val="18"/>
      <w:szCs w:val="18"/>
    </w:rPr>
  </w:style>
  <w:style w:type="character" w:customStyle="1" w:styleId="17">
    <w:name w:val="页脚 字符"/>
    <w:basedOn w:val="11"/>
    <w:link w:val="6"/>
    <w:uiPriority w:val="99"/>
    <w:rPr>
      <w:rFonts w:asciiTheme="minorHAnsi" w:hAnsiTheme="minorHAnsi" w:eastAsiaTheme="minorEastAsia" w:cstheme="minorBidi"/>
      <w:kern w:val="2"/>
      <w:sz w:val="18"/>
      <w:szCs w:val="18"/>
    </w:rPr>
  </w:style>
  <w:style w:type="character" w:customStyle="1" w:styleId="18">
    <w:name w:val="批注框文本 字符"/>
    <w:basedOn w:val="11"/>
    <w:link w:val="5"/>
    <w:qFormat/>
    <w:uiPriority w:val="0"/>
    <w:rPr>
      <w:rFonts w:asciiTheme="minorHAnsi" w:hAnsiTheme="minorHAnsi" w:eastAsiaTheme="minorEastAsia" w:cstheme="minorBidi"/>
      <w:kern w:val="2"/>
      <w:sz w:val="18"/>
      <w:szCs w:val="18"/>
    </w:rPr>
  </w:style>
  <w:style w:type="paragraph" w:customStyle="1" w:styleId="19">
    <w:name w:val="Other|1"/>
    <w:basedOn w:val="1"/>
    <w:qFormat/>
    <w:uiPriority w:val="0"/>
    <w:rPr>
      <w:rFonts w:ascii="宋体" w:hAnsi="宋体" w:eastAsia="宋体" w:cs="宋体"/>
      <w:sz w:val="28"/>
      <w:szCs w:val="28"/>
      <w:lang w:val="zh-TW" w:eastAsia="zh-TW" w:bidi="zh-TW"/>
    </w:rPr>
  </w:style>
  <w:style w:type="paragraph" w:customStyle="1" w:styleId="20">
    <w:name w:val="经委正文"/>
    <w:basedOn w:val="1"/>
    <w:qFormat/>
    <w:uiPriority w:val="0"/>
    <w:pPr>
      <w:overflowPunct w:val="0"/>
      <w:topLinePunct/>
      <w:adjustRightInd w:val="0"/>
      <w:ind w:firstLine="200" w:firstLineChars="200"/>
    </w:pPr>
    <w:rPr>
      <w:rFonts w:ascii="仿宋_GB2312" w:hAnsi="仿宋_GB2312" w:eastAsia="仿宋_GB2312" w:cs="宋体"/>
      <w:color w:val="000000"/>
      <w:position w:val="6"/>
      <w:sz w:val="32"/>
      <w:szCs w:val="30"/>
      <w:lang w:val="zh-CN"/>
    </w:rPr>
  </w:style>
  <w:style w:type="character" w:customStyle="1" w:styleId="21">
    <w:name w:val="NormalCharacter"/>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5</Pages>
  <Words>2241</Words>
  <Characters>2290</Characters>
  <Lines>16</Lines>
  <Paragraphs>4</Paragraphs>
  <TotalTime>831</TotalTime>
  <ScaleCrop>false</ScaleCrop>
  <LinksUpToDate>false</LinksUpToDate>
  <CharactersWithSpaces>2292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2022-12-24T10:22:00Z</dcterms:created>
  <dc:creator>李义生</dc:creator>
  <cp:lastModifiedBy>梁丽琴</cp:lastModifiedBy>
  <cp:lastPrinted>2022-03-28T01:31:00Z</cp:lastPrinted>
  <dcterms:modified xsi:type="dcterms:W3CDTF">2023-01-31T01:32:48Z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4F3BBF4AAFA545CC83409EF0A7451E03</vt:lpwstr>
  </property>
</Properties>
</file>