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评审表</w:t>
      </w:r>
    </w:p>
    <w:p>
      <w:pPr>
        <w:spacing w:line="52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本项目通过综合评分法，由评标小组对投标人的投标文件和报价进行综合评分，综合得分最高的为本项目中标候选人，具体评审的标准和方法详见下表。</w:t>
      </w:r>
    </w:p>
    <w:tbl>
      <w:tblPr>
        <w:tblStyle w:val="3"/>
        <w:tblpPr w:leftFromText="180" w:rightFromText="180" w:vertAnchor="text" w:horzAnchor="margin" w:tblpXSpec="center" w:tblpY="404"/>
        <w:tblW w:w="86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562"/>
        <w:gridCol w:w="5512"/>
        <w:gridCol w:w="7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评标项目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评标方法描述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价格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符合资质要求的，</w:t>
            </w:r>
            <w:r>
              <w:rPr>
                <w:rFonts w:hint="eastAsia" w:ascii="仿宋" w:hAnsi="仿宋" w:eastAsia="仿宋" w:cs="宋体"/>
                <w:color w:val="0070C0"/>
                <w:kern w:val="0"/>
                <w:sz w:val="24"/>
              </w:rPr>
              <w:t>总价报价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最低者得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分、第二名18分、第三名16分，以此类推。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技术响应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投标单位需对 “二、采购项目具体内容”“三3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采购条件”进行逐项响应，完全满足要求的得20分。每负偏离一项扣2分，扣完为止。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方案评比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方案中须列出活动策划方案，策划方案包含效果图和安全保障方案。视方案合理程度和优劣程度在0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-20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分中横向评分。其中一项未提供不得分。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案中需设计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非遗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文化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相关的表演方案。视表演方案优劣在0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-15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分中横向评分。未提供不得分。</w:t>
            </w:r>
          </w:p>
        </w:tc>
        <w:tc>
          <w:tcPr>
            <w:tcW w:w="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案例展示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是否有同类型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4"/>
              </w:rPr>
              <w:t>活动运营案例，每个案例5分，最高不超过20分。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总分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YzNjNmVhZDdlYTY3YTg0ZTY2NGNiMjNjYjJmOTgifQ=="/>
  </w:docVars>
  <w:rsids>
    <w:rsidRoot w:val="3BF30BFF"/>
    <w:rsid w:val="00024DBF"/>
    <w:rsid w:val="00445139"/>
    <w:rsid w:val="00662441"/>
    <w:rsid w:val="006E1D17"/>
    <w:rsid w:val="00725CD5"/>
    <w:rsid w:val="008F5B62"/>
    <w:rsid w:val="00C10B90"/>
    <w:rsid w:val="0D6754A0"/>
    <w:rsid w:val="29680E4F"/>
    <w:rsid w:val="33C00A8F"/>
    <w:rsid w:val="342832F8"/>
    <w:rsid w:val="379A0AD8"/>
    <w:rsid w:val="3BF30BFF"/>
    <w:rsid w:val="51772F4D"/>
    <w:rsid w:val="61367B70"/>
    <w:rsid w:val="6BAD2146"/>
    <w:rsid w:val="70CE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357</Characters>
  <Lines>2</Lines>
  <Paragraphs>1</Paragraphs>
  <TotalTime>9</TotalTime>
  <ScaleCrop>false</ScaleCrop>
  <LinksUpToDate>false</LinksUpToDate>
  <CharactersWithSpaces>358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2022-09-05T08:35:00Z</dcterms:created>
  <dc:creator>张云</dc:creator>
  <cp:lastModifiedBy>阿元啊！</cp:lastModifiedBy>
  <dcterms:modified xsi:type="dcterms:W3CDTF">2023-05-29T02:50:10Z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B9526FC009D7403AB5DA012746EB0DDE_13</vt:lpwstr>
  </property>
</Properties>
</file>