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2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1"/>
        <w:gridCol w:w="4018"/>
        <w:gridCol w:w="1604"/>
        <w:gridCol w:w="4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272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三坊七巷龙年春节主题美陈报价单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272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金额（元）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点位：金鱼弄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龙灯定制</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龙灯设计及定制费</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鲤鱼灯定制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鲤鱼灯设计及制作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遮雨阳光板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阳光板材料费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顶部面积约85平方米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排水槽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排水槽及排水管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长约50米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运输/人工安装等费用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阳光板、鱼灯安装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龙灯及鱼灯、阳光板安装，布线等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吊车/升降机/脚手架租赁及运费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点位：风雨廊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双龙戏珠造型花灯</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龙头灯，灯笼设计及定制费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龙灯固定支架及布线等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材料费</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固定支架，电缆线等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运输/人工安装等费用</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吊车/升降机/脚手架租赁及运费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总计：元（含税）</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公司名称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bl>
    <w:p/>
    <w:p/>
    <w:p/>
    <w:p/>
    <w:tbl>
      <w:tblPr>
        <w:tblStyle w:val="3"/>
        <w:tblpPr w:leftFromText="180" w:rightFromText="180" w:vertAnchor="page" w:horzAnchor="page" w:tblpX="2113" w:tblpY="1285"/>
        <w:tblW w:w="11338" w:type="dxa"/>
        <w:tblInd w:w="0" w:type="dxa"/>
        <w:tblLayout w:type="fixed"/>
        <w:tblCellMar>
          <w:top w:w="0" w:type="dxa"/>
          <w:left w:w="108" w:type="dxa"/>
          <w:bottom w:w="0" w:type="dxa"/>
          <w:right w:w="108" w:type="dxa"/>
        </w:tblCellMar>
      </w:tblPr>
      <w:tblGrid>
        <w:gridCol w:w="685"/>
        <w:gridCol w:w="2374"/>
        <w:gridCol w:w="7018"/>
        <w:gridCol w:w="1261"/>
      </w:tblGrid>
      <w:tr>
        <w:tblPrEx>
          <w:tblCellMar>
            <w:top w:w="0" w:type="dxa"/>
            <w:left w:w="108" w:type="dxa"/>
            <w:bottom w:w="0" w:type="dxa"/>
            <w:right w:w="108" w:type="dxa"/>
          </w:tblCellMar>
        </w:tblPrEx>
        <w:trPr>
          <w:trHeight w:val="677" w:hRule="atLeast"/>
        </w:trPr>
        <w:tc>
          <w:tcPr>
            <w:tcW w:w="1133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三坊七巷龙年春节主题美陈项目评分表</w:t>
            </w:r>
          </w:p>
        </w:tc>
      </w:tr>
      <w:tr>
        <w:tblPrEx>
          <w:tblCellMar>
            <w:top w:w="0" w:type="dxa"/>
            <w:left w:w="108" w:type="dxa"/>
            <w:bottom w:w="0" w:type="dxa"/>
            <w:right w:w="108" w:type="dxa"/>
          </w:tblCellMar>
        </w:tblPrEx>
        <w:trPr>
          <w:trHeight w:val="487" w:hRule="atLeast"/>
        </w:trPr>
        <w:tc>
          <w:tcPr>
            <w:tcW w:w="6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color w:val="auto"/>
                <w:kern w:val="0"/>
                <w:sz w:val="24"/>
                <w:lang w:val="en-US" w:eastAsia="zh-CN"/>
              </w:rPr>
            </w:pPr>
          </w:p>
        </w:tc>
        <w:tc>
          <w:tcPr>
            <w:tcW w:w="23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内容</w:t>
            </w:r>
          </w:p>
        </w:tc>
        <w:tc>
          <w:tcPr>
            <w:tcW w:w="70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详细说明</w:t>
            </w:r>
          </w:p>
        </w:tc>
        <w:tc>
          <w:tcPr>
            <w:tcW w:w="12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分数</w:t>
            </w:r>
          </w:p>
        </w:tc>
      </w:tr>
      <w:tr>
        <w:tblPrEx>
          <w:tblCellMar>
            <w:top w:w="0" w:type="dxa"/>
            <w:left w:w="108" w:type="dxa"/>
            <w:bottom w:w="0" w:type="dxa"/>
            <w:right w:w="108" w:type="dxa"/>
          </w:tblCellMar>
        </w:tblPrEx>
        <w:trPr>
          <w:trHeight w:val="821" w:hRule="atLeast"/>
        </w:trPr>
        <w:tc>
          <w:tcPr>
            <w:tcW w:w="6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1</w:t>
            </w:r>
          </w:p>
        </w:tc>
        <w:tc>
          <w:tcPr>
            <w:tcW w:w="237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方案报价</w:t>
            </w:r>
          </w:p>
        </w:tc>
        <w:tc>
          <w:tcPr>
            <w:tcW w:w="701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宋体"/>
                <w:color w:val="auto"/>
                <w:kern w:val="0"/>
                <w:sz w:val="22"/>
                <w:szCs w:val="22"/>
                <w:lang w:val="en-US" w:eastAsia="zh-CN"/>
              </w:rPr>
            </w:pPr>
            <w:r>
              <w:rPr>
                <w:rFonts w:hint="eastAsia" w:ascii="仿宋" w:hAnsi="仿宋" w:eastAsia="仿宋" w:cs="宋体"/>
                <w:color w:val="auto"/>
                <w:kern w:val="0"/>
                <w:sz w:val="22"/>
                <w:szCs w:val="22"/>
                <w:lang w:val="en-US" w:eastAsia="zh-CN"/>
              </w:rPr>
              <w:t>方案中价格最低者得满分，以此类推，每降低一名减5分。</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30</w:t>
            </w:r>
          </w:p>
        </w:tc>
      </w:tr>
      <w:tr>
        <w:tblPrEx>
          <w:tblCellMar>
            <w:top w:w="0" w:type="dxa"/>
            <w:left w:w="108" w:type="dxa"/>
            <w:bottom w:w="0" w:type="dxa"/>
            <w:right w:w="108" w:type="dxa"/>
          </w:tblCellMar>
        </w:tblPrEx>
        <w:trPr>
          <w:trHeight w:val="1211" w:hRule="atLeast"/>
        </w:trPr>
        <w:tc>
          <w:tcPr>
            <w:tcW w:w="6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2</w:t>
            </w:r>
          </w:p>
        </w:tc>
        <w:tc>
          <w:tcPr>
            <w:tcW w:w="237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auto"/>
                <w:kern w:val="0"/>
                <w:sz w:val="24"/>
                <w:lang w:val="en-US"/>
              </w:rPr>
            </w:pPr>
            <w:r>
              <w:rPr>
                <w:rFonts w:hint="eastAsia" w:ascii="仿宋" w:hAnsi="仿宋" w:eastAsia="仿宋" w:cs="宋体"/>
                <w:color w:val="auto"/>
                <w:kern w:val="0"/>
                <w:sz w:val="24"/>
                <w:lang w:val="en-US" w:eastAsia="zh-CN"/>
              </w:rPr>
              <w:t>整体策划</w:t>
            </w:r>
          </w:p>
        </w:tc>
        <w:tc>
          <w:tcPr>
            <w:tcW w:w="701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仿宋" w:hAnsi="仿宋" w:eastAsia="仿宋" w:cs="宋体"/>
                <w:color w:val="auto"/>
                <w:kern w:val="0"/>
                <w:sz w:val="22"/>
                <w:szCs w:val="22"/>
                <w:lang w:val="en-US"/>
              </w:rPr>
            </w:pPr>
            <w:r>
              <w:rPr>
                <w:rFonts w:hint="eastAsia" w:ascii="仿宋" w:hAnsi="仿宋" w:eastAsia="仿宋" w:cs="宋体"/>
                <w:color w:val="auto"/>
                <w:kern w:val="0"/>
                <w:sz w:val="22"/>
                <w:szCs w:val="22"/>
                <w:lang w:val="en-US" w:eastAsia="zh-CN"/>
              </w:rPr>
              <w:t>项目设计、采购、制作等美陈方案内容，是否充分体现“鱼跃龙门”、“双龙戏珠”主题特点，采购与制作方案是否完全满足项目需求。最优者得25分，以此类推，每降低一名减5分。</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25</w:t>
            </w:r>
          </w:p>
        </w:tc>
      </w:tr>
      <w:tr>
        <w:tblPrEx>
          <w:tblCellMar>
            <w:top w:w="0" w:type="dxa"/>
            <w:left w:w="108" w:type="dxa"/>
            <w:bottom w:w="0" w:type="dxa"/>
            <w:right w:w="108" w:type="dxa"/>
          </w:tblCellMar>
        </w:tblPrEx>
        <w:trPr>
          <w:trHeight w:val="2030" w:hRule="atLeast"/>
        </w:trPr>
        <w:tc>
          <w:tcPr>
            <w:tcW w:w="6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3</w:t>
            </w:r>
          </w:p>
        </w:tc>
        <w:tc>
          <w:tcPr>
            <w:tcW w:w="237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安装维护</w:t>
            </w:r>
          </w:p>
          <w:p>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响应时间</w:t>
            </w:r>
          </w:p>
        </w:tc>
        <w:tc>
          <w:tcPr>
            <w:tcW w:w="701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仿宋" w:hAnsi="仿宋" w:eastAsia="仿宋" w:cs="宋体"/>
                <w:color w:val="auto"/>
                <w:kern w:val="0"/>
                <w:sz w:val="22"/>
                <w:szCs w:val="22"/>
                <w:lang w:val="en-US" w:eastAsia="zh-CN"/>
              </w:rPr>
            </w:pPr>
            <w:bookmarkStart w:id="0" w:name="_GoBack"/>
            <w:r>
              <w:rPr>
                <w:rFonts w:hint="eastAsia" w:ascii="仿宋" w:hAnsi="仿宋" w:eastAsia="仿宋" w:cs="宋体"/>
                <w:color w:val="auto"/>
                <w:kern w:val="0"/>
                <w:sz w:val="22"/>
                <w:szCs w:val="22"/>
                <w:lang w:val="en-US" w:eastAsia="zh-CN"/>
              </w:rPr>
              <w:t>根据供应商承诺接到采购人要求服务的通知之时起响应时间的快慢情况进行评分：承诺响应时间≤1小时的得满分，1小时＜承诺响应时间≤3小时的15分，3小时＜承诺响应时间≤5小时的得10分，其余不得分。（须提供承诺函并加盖供应商公章，未提供的不得分）</w:t>
            </w:r>
            <w:bookmarkEnd w:id="0"/>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20</w:t>
            </w:r>
          </w:p>
        </w:tc>
      </w:tr>
      <w:tr>
        <w:tblPrEx>
          <w:tblCellMar>
            <w:top w:w="0" w:type="dxa"/>
            <w:left w:w="108" w:type="dxa"/>
            <w:bottom w:w="0" w:type="dxa"/>
            <w:right w:w="108" w:type="dxa"/>
          </w:tblCellMar>
        </w:tblPrEx>
        <w:trPr>
          <w:trHeight w:val="963" w:hRule="atLeast"/>
        </w:trPr>
        <w:tc>
          <w:tcPr>
            <w:tcW w:w="6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4</w:t>
            </w:r>
          </w:p>
        </w:tc>
        <w:tc>
          <w:tcPr>
            <w:tcW w:w="237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美陈效果</w:t>
            </w:r>
          </w:p>
        </w:tc>
        <w:tc>
          <w:tcPr>
            <w:tcW w:w="701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宋体"/>
                <w:color w:val="auto"/>
                <w:kern w:val="0"/>
                <w:sz w:val="22"/>
                <w:szCs w:val="22"/>
                <w:lang w:val="en-US" w:eastAsia="zh-CN"/>
              </w:rPr>
            </w:pPr>
            <w:r>
              <w:rPr>
                <w:rFonts w:hint="eastAsia" w:ascii="仿宋" w:hAnsi="仿宋" w:eastAsia="仿宋" w:cs="宋体"/>
                <w:color w:val="auto"/>
                <w:kern w:val="0"/>
                <w:sz w:val="22"/>
                <w:szCs w:val="22"/>
                <w:lang w:val="en-US" w:eastAsia="zh-CN"/>
              </w:rPr>
              <w:t>美陈场地布置是否合理、氛围营造是否到位、物品品质等，方案最优者得15分，以此类推，每降低一名减5分。</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15</w:t>
            </w:r>
          </w:p>
        </w:tc>
      </w:tr>
      <w:tr>
        <w:tblPrEx>
          <w:tblCellMar>
            <w:top w:w="0" w:type="dxa"/>
            <w:left w:w="108" w:type="dxa"/>
            <w:bottom w:w="0" w:type="dxa"/>
            <w:right w:w="108" w:type="dxa"/>
          </w:tblCellMar>
        </w:tblPrEx>
        <w:trPr>
          <w:trHeight w:val="659" w:hRule="atLeast"/>
        </w:trPr>
        <w:tc>
          <w:tcPr>
            <w:tcW w:w="68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5</w:t>
            </w:r>
          </w:p>
        </w:tc>
        <w:tc>
          <w:tcPr>
            <w:tcW w:w="237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rPr>
              <w:t>案例</w:t>
            </w:r>
            <w:r>
              <w:rPr>
                <w:rFonts w:hint="eastAsia" w:ascii="仿宋" w:hAnsi="仿宋" w:eastAsia="仿宋" w:cs="宋体"/>
                <w:color w:val="auto"/>
                <w:kern w:val="0"/>
                <w:sz w:val="24"/>
                <w:lang w:val="en-US" w:eastAsia="zh-CN"/>
              </w:rPr>
              <w:t>展示</w:t>
            </w:r>
          </w:p>
        </w:tc>
        <w:tc>
          <w:tcPr>
            <w:tcW w:w="701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仿宋" w:hAnsi="仿宋" w:eastAsia="仿宋" w:cs="宋体"/>
                <w:color w:val="auto"/>
                <w:kern w:val="0"/>
                <w:sz w:val="22"/>
                <w:szCs w:val="22"/>
                <w:lang w:val="en-US"/>
              </w:rPr>
            </w:pPr>
            <w:r>
              <w:rPr>
                <w:rFonts w:hint="eastAsia" w:ascii="仿宋" w:hAnsi="仿宋" w:eastAsia="仿宋" w:cs="宋体"/>
                <w:color w:val="auto"/>
                <w:kern w:val="0"/>
                <w:sz w:val="22"/>
                <w:szCs w:val="22"/>
              </w:rPr>
              <w:t>方案中是否有</w:t>
            </w:r>
            <w:r>
              <w:rPr>
                <w:rFonts w:hint="eastAsia" w:ascii="仿宋" w:hAnsi="仿宋" w:eastAsia="仿宋" w:cs="宋体"/>
                <w:color w:val="auto"/>
                <w:kern w:val="0"/>
                <w:sz w:val="22"/>
                <w:szCs w:val="22"/>
                <w:lang w:val="en-US" w:eastAsia="zh-CN"/>
              </w:rPr>
              <w:t>以往美陈服务运营案例，每个案例5分，最高不超过10分。</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10</w:t>
            </w:r>
          </w:p>
        </w:tc>
      </w:tr>
      <w:tr>
        <w:tblPrEx>
          <w:tblCellMar>
            <w:top w:w="0" w:type="dxa"/>
            <w:left w:w="108" w:type="dxa"/>
            <w:bottom w:w="0" w:type="dxa"/>
            <w:right w:w="108" w:type="dxa"/>
          </w:tblCellMar>
        </w:tblPrEx>
        <w:trPr>
          <w:trHeight w:val="458" w:hRule="atLeast"/>
        </w:trPr>
        <w:tc>
          <w:tcPr>
            <w:tcW w:w="1007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Times New Roman" w:cs="Times New Roman"/>
                <w:color w:val="auto"/>
                <w:kern w:val="0"/>
                <w:sz w:val="24"/>
                <w:szCs w:val="24"/>
                <w:lang w:val="en-US" w:eastAsia="zh-CN" w:bidi="ar-SA"/>
              </w:rPr>
            </w:pPr>
            <w:r>
              <w:rPr>
                <w:rFonts w:hint="eastAsia" w:ascii="宋体" w:hAnsi="宋体" w:cs="宋体"/>
                <w:color w:val="auto"/>
                <w:kern w:val="0"/>
                <w:sz w:val="24"/>
              </w:rPr>
              <w:t>总分</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lang w:val="en-US" w:eastAsia="zh-CN"/>
              </w:rPr>
              <w:t>100</w:t>
            </w:r>
          </w:p>
        </w:tc>
      </w:tr>
    </w:tbl>
    <w:p>
      <w:pPr>
        <w:pStyle w:val="5"/>
        <w:rPr>
          <w:rFonts w:hint="eastAsia" w:ascii="仿宋" w:hAnsi="仿宋" w:eastAsia="仿宋" w:cs="仿宋"/>
          <w:color w:val="auto"/>
          <w:kern w:val="2"/>
          <w:sz w:val="32"/>
          <w:szCs w:val="32"/>
          <w:lang w:val="en-US" w:eastAsia="zh-CN" w:bidi="ar"/>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default" w:eastAsia="仿宋"/>
          <w:lang w:val="en-US" w:eastAsia="zh-CN"/>
        </w:rPr>
      </w:pPr>
      <w:r>
        <w:rPr>
          <w:rFonts w:hint="eastAsia"/>
          <w:lang w:val="en-US" w:eastAsia="zh-CN"/>
        </w:rPr>
        <w:t>评分人确认：</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Yzg3MGQ2YTkzNmU3N2Y3MTY2MTUwYjE5ODQyMmUifQ=="/>
  </w:docVars>
  <w:rsids>
    <w:rsidRoot w:val="5137303B"/>
    <w:rsid w:val="0A711308"/>
    <w:rsid w:val="20F95402"/>
    <w:rsid w:val="5137303B"/>
    <w:rsid w:val="7AF33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paragraph" w:customStyle="1" w:styleId="5">
    <w:name w:val="Fließtext"/>
    <w:basedOn w:val="1"/>
    <w:autoRedefine/>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2024-01-15T03:13:00Z</dcterms:created>
  <dc:creator>祯珠姑娘</dc:creator>
  <cp:lastModifiedBy>祯珠姑娘</cp:lastModifiedBy>
  <dcterms:modified xsi:type="dcterms:W3CDTF">2024-01-16T01:38:23Z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679B90BA4CC1482F959E34DB7B3BAA12_11</vt:lpwstr>
  </property>
</Properties>
</file>