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4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color w:val="0070C0"/>
                <w:kern w:val="0"/>
                <w:sz w:val="24"/>
              </w:rPr>
              <w:t>总价报价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最低者得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分、第二名8分、第三名6分，以此类推。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投标单位需对 “二、采购项目具体内容”“三3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采购条件”进行逐项响应，完全满足要求的得20分。每偏离一项扣2分，扣完为止。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方案评比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方案中须列出上下杭闽南簪花主题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摄影征集活动内容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。视方案合理程度和优劣程度在0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分中横向评分。其中一项未提供不得分。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设计首条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“双杭拾遗”非遗主题游品牌线路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规划及配套内容、宣传营销内容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方案优劣在0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</w:t>
            </w: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分中横向评分。未提供不得分。</w:t>
            </w:r>
          </w:p>
        </w:tc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  <w:lang w:eastAsia="zh-CN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执行过项目金额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10万以上活动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案例，每个案例5分，最高不超过</w:t>
            </w:r>
            <w:r>
              <w:rPr>
                <w:rFonts w:hint="default" w:ascii="仿宋" w:hAnsi="仿宋" w:eastAsia="仿宋" w:cs="宋体"/>
                <w:kern w:val="0"/>
                <w:sz w:val="24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GJlYzg0YjM3OTcxNTc4NDI2Zjg5NTA3NDRiZDMifQ=="/>
  </w:docVars>
  <w:rsids>
    <w:rsidRoot w:val="3BF30BFF"/>
    <w:rsid w:val="00024DBF"/>
    <w:rsid w:val="003752C8"/>
    <w:rsid w:val="00445139"/>
    <w:rsid w:val="00662441"/>
    <w:rsid w:val="006E1D17"/>
    <w:rsid w:val="00725CD5"/>
    <w:rsid w:val="008F5B62"/>
    <w:rsid w:val="00BA7CA7"/>
    <w:rsid w:val="00C10B90"/>
    <w:rsid w:val="022C0730"/>
    <w:rsid w:val="04D72BD5"/>
    <w:rsid w:val="051E6A56"/>
    <w:rsid w:val="08F57ACE"/>
    <w:rsid w:val="0B884C29"/>
    <w:rsid w:val="0C0B585A"/>
    <w:rsid w:val="0CFA1B57"/>
    <w:rsid w:val="0D6754A0"/>
    <w:rsid w:val="0E4B0190"/>
    <w:rsid w:val="0FD06B9F"/>
    <w:rsid w:val="10A21833"/>
    <w:rsid w:val="10BB784F"/>
    <w:rsid w:val="11447845"/>
    <w:rsid w:val="11FF376C"/>
    <w:rsid w:val="149208C7"/>
    <w:rsid w:val="14926B19"/>
    <w:rsid w:val="15802E15"/>
    <w:rsid w:val="15995C85"/>
    <w:rsid w:val="17B60D70"/>
    <w:rsid w:val="17F84EE5"/>
    <w:rsid w:val="18DC4807"/>
    <w:rsid w:val="1DED3012"/>
    <w:rsid w:val="1EB12291"/>
    <w:rsid w:val="1F354C71"/>
    <w:rsid w:val="1FD75D28"/>
    <w:rsid w:val="238D539B"/>
    <w:rsid w:val="25D0124F"/>
    <w:rsid w:val="267442D0"/>
    <w:rsid w:val="29680E4F"/>
    <w:rsid w:val="33C00A8F"/>
    <w:rsid w:val="342832F8"/>
    <w:rsid w:val="379A0AD8"/>
    <w:rsid w:val="37D20E57"/>
    <w:rsid w:val="382C4A0B"/>
    <w:rsid w:val="395064D7"/>
    <w:rsid w:val="3BF30BFF"/>
    <w:rsid w:val="3C687FDC"/>
    <w:rsid w:val="3D54230E"/>
    <w:rsid w:val="3E7C1B1C"/>
    <w:rsid w:val="3EC260B0"/>
    <w:rsid w:val="3F657527"/>
    <w:rsid w:val="40CF23D7"/>
    <w:rsid w:val="445157F9"/>
    <w:rsid w:val="45260A34"/>
    <w:rsid w:val="480A0199"/>
    <w:rsid w:val="484D62D8"/>
    <w:rsid w:val="4B076C12"/>
    <w:rsid w:val="4C52210E"/>
    <w:rsid w:val="4DAD1CF2"/>
    <w:rsid w:val="4DDF3E76"/>
    <w:rsid w:val="4F702FD7"/>
    <w:rsid w:val="51772F4D"/>
    <w:rsid w:val="574B60D8"/>
    <w:rsid w:val="57EB4D9C"/>
    <w:rsid w:val="5ACF1554"/>
    <w:rsid w:val="5AFA409D"/>
    <w:rsid w:val="5D047455"/>
    <w:rsid w:val="5D7A7717"/>
    <w:rsid w:val="5ED13367"/>
    <w:rsid w:val="5EF7F0AD"/>
    <w:rsid w:val="5F0B6879"/>
    <w:rsid w:val="61367B70"/>
    <w:rsid w:val="660E445E"/>
    <w:rsid w:val="6BAD2146"/>
    <w:rsid w:val="6C417D7E"/>
    <w:rsid w:val="6F3E67F6"/>
    <w:rsid w:val="6FD74555"/>
    <w:rsid w:val="70CE3BAA"/>
    <w:rsid w:val="7245432C"/>
    <w:rsid w:val="74956EB9"/>
    <w:rsid w:val="755B469A"/>
    <w:rsid w:val="78EB72DE"/>
    <w:rsid w:val="79554E68"/>
    <w:rsid w:val="7D7653AD"/>
    <w:rsid w:val="7D9F2B56"/>
    <w:rsid w:val="7E094473"/>
    <w:rsid w:val="7EF70770"/>
    <w:rsid w:val="B47F8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365</Characters>
  <Lines>2</Lines>
  <Paragraphs>1</Paragraphs>
  <TotalTime>162</TotalTime>
  <ScaleCrop>false</ScaleCrop>
  <LinksUpToDate>false</LinksUpToDate>
  <CharactersWithSpaces>366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2022-09-06T00:35:00Z</dcterms:created>
  <dc:creator>张云</dc:creator>
  <cp:lastModifiedBy>黄博涵</cp:lastModifiedBy>
  <dcterms:modified xsi:type="dcterms:W3CDTF">2024-03-14T02:55:18Z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E8FBAFAB4C623981FF56F165D03D172F_43</vt:lpwstr>
  </property>
</Properties>
</file>