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keepNext w:val="0"/>
        <w:keepLines w:val="0"/>
        <w:pageBreakBefore w:val="0"/>
        <w:kinsoku/>
        <w:wordWrap/>
        <w:topLinePunct w:val="0"/>
        <w:bidi w:val="0"/>
        <w:snapToGrid/>
        <w:spacing w:line="560" w:lineRule="exact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</w:p>
    <w:p>
      <w:pPr>
        <w:pStyle w:val="10"/>
        <w:keepNext w:val="0"/>
        <w:keepLines w:val="0"/>
        <w:pageBreakBefore w:val="0"/>
        <w:kinsoku/>
        <w:wordWrap/>
        <w:topLinePunct w:val="0"/>
        <w:bidi w:val="0"/>
        <w:snapToGrid/>
        <w:spacing w:line="560" w:lineRule="exact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附件：</w:t>
      </w:r>
    </w:p>
    <w:p>
      <w:pPr>
        <w:pStyle w:val="10"/>
        <w:keepNext w:val="0"/>
        <w:keepLines w:val="0"/>
        <w:pageBreakBefore w:val="0"/>
        <w:kinsoku/>
        <w:wordWrap/>
        <w:topLinePunct w:val="0"/>
        <w:bidi w:val="0"/>
        <w:snapToGrid/>
        <w:spacing w:line="560" w:lineRule="exact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pStyle w:val="10"/>
        <w:keepNext w:val="0"/>
        <w:keepLines w:val="0"/>
        <w:pageBreakBefore w:val="0"/>
        <w:kinsoku/>
        <w:wordWrap/>
        <w:topLinePunct w:val="0"/>
        <w:bidi w:val="0"/>
        <w:snapToGrid/>
        <w:spacing w:line="56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三坊七巷街区文创纪念币自助售卖项目评分表</w:t>
      </w:r>
    </w:p>
    <w:tbl>
      <w:tblPr>
        <w:tblStyle w:val="6"/>
        <w:tblpPr w:leftFromText="180" w:rightFromText="180" w:vertAnchor="text" w:horzAnchor="margin" w:tblpXSpec="center" w:tblpY="404"/>
        <w:tblW w:w="943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"/>
        <w:gridCol w:w="1512"/>
        <w:gridCol w:w="4900"/>
        <w:gridCol w:w="20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lang w:val="en-US" w:eastAsia="zh-CN"/>
              </w:rPr>
              <w:t>序号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lang w:val="en-US" w:eastAsia="zh-CN"/>
              </w:rPr>
              <w:t>内容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lang w:val="en-US" w:eastAsia="zh-CN"/>
              </w:rPr>
              <w:t>评分项目明细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lang w:val="en-US" w:eastAsia="zh-CN"/>
              </w:rPr>
              <w:t>满分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  <w:jc w:val="center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保底营收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方案中是否明确保底营收费用，要求业绩不低于72万元/年，报价最高者得30分，第二名得20分，第三名及以后得10分。无保底营收者不得分。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  <w:jc w:val="center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分成比例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方案中是否明确我司合作分成比例不低于20%。分成比例最高者得30分，第二名得20分，第三名及以后得10分。无分润比例者不得分。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2" w:hRule="atLeast"/>
          <w:jc w:val="center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设计方案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中需明确文创纪念币设计方案、自助售卖设备外观设计方案，设计方案需结合三坊七巷品牌符号，体现坊巷文化和建筑特征。可根据设计方案原创性、款式多样性、图案文化属性、纪念币本体及涂料材质的安全性，在0-20区间内酌情打分。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FF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 w:hRule="atLeast"/>
          <w:jc w:val="center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往期案例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方案中需列出投标人往期业绩证明、与其他景区项目合作案例等。每增加一个案例得2分，最高不超过10分。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FF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 w:hRule="atLeast"/>
          <w:jc w:val="center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保障服务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方案中需明确合作方负责合作期间售卖设备维护、售后服务、补货响应速度等内容。补货响应速度小于24小时得10分，24-48小时得5分，48小时以上不得分。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73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</w:rPr>
              <w:t>总分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val="en-US" w:eastAsia="zh-CN"/>
              </w:rPr>
              <w:t>100</w:t>
            </w:r>
          </w:p>
        </w:tc>
      </w:tr>
    </w:tbl>
    <w:p>
      <w:pPr>
        <w:pStyle w:val="4"/>
        <w:rPr>
          <w:rFonts w:hint="eastAsia" w:eastAsia="仿宋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9951892-C9F8-4B66-B9DD-F0F1AC06A81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000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lYjUwOGQzMzRiYTA4Yjk5NTMwMGMxYjJmN2JkZTcifQ=="/>
  </w:docVars>
  <w:rsids>
    <w:rsidRoot w:val="00000000"/>
    <w:rsid w:val="0B201F22"/>
    <w:rsid w:val="19522023"/>
    <w:rsid w:val="1C122F91"/>
    <w:rsid w:val="24CB3382"/>
    <w:rsid w:val="252D298A"/>
    <w:rsid w:val="2E3B5F8A"/>
    <w:rsid w:val="392D0D87"/>
    <w:rsid w:val="456A452D"/>
    <w:rsid w:val="50BB2791"/>
    <w:rsid w:val="55093AC9"/>
    <w:rsid w:val="58423E7C"/>
    <w:rsid w:val="5FBB029F"/>
    <w:rsid w:val="6E7D6218"/>
    <w:rsid w:val="752F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3">
    <w:name w:val="Balloon Text"/>
    <w:basedOn w:val="1"/>
    <w:next w:val="4"/>
    <w:qFormat/>
    <w:uiPriority w:val="0"/>
    <w:rPr>
      <w:sz w:val="18"/>
      <w:szCs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0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3211</Words>
  <Characters>3425</Characters>
  <Paragraphs>140</Paragraphs>
  <TotalTime>9</TotalTime>
  <ScaleCrop>false</ScaleCrop>
  <LinksUpToDate>false</LinksUpToDate>
  <CharactersWithSpaces>3453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2022-10-19T04:24:00Z</dcterms:created>
  <dc:creator>张真祯</dc:creator>
  <cp:lastModifiedBy>L</cp:lastModifiedBy>
  <cp:lastPrinted>2024-05-09T09:57:00Z</cp:lastPrinted>
  <dcterms:modified xsi:type="dcterms:W3CDTF">2024-06-19T00:55:38Z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912C96B97324434AAB671F3A790A3E97_13</vt:lpwstr>
  </property>
</Properties>
</file>