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2003" w:tblpY="1285"/>
        <w:tblW w:w="8030" w:type="dxa"/>
        <w:tblInd w:w="0" w:type="dxa"/>
        <w:tblLayout w:type="fixed"/>
        <w:tblCellMar>
          <w:top w:w="0" w:type="dxa"/>
          <w:left w:w="108" w:type="dxa"/>
          <w:bottom w:w="0" w:type="dxa"/>
          <w:right w:w="108" w:type="dxa"/>
        </w:tblCellMar>
      </w:tblPr>
      <w:tblGrid>
        <w:gridCol w:w="712"/>
        <w:gridCol w:w="1763"/>
        <w:gridCol w:w="4331"/>
        <w:gridCol w:w="1224"/>
      </w:tblGrid>
      <w:tr w14:paraId="56FC8ECB">
        <w:tblPrEx>
          <w:tblCellMar>
            <w:top w:w="0" w:type="dxa"/>
            <w:left w:w="108" w:type="dxa"/>
            <w:bottom w:w="0" w:type="dxa"/>
            <w:right w:w="108" w:type="dxa"/>
          </w:tblCellMar>
        </w:tblPrEx>
        <w:trPr>
          <w:trHeight w:val="715" w:hRule="atLeast"/>
        </w:trPr>
        <w:tc>
          <w:tcPr>
            <w:tcW w:w="8030" w:type="dxa"/>
            <w:gridSpan w:val="4"/>
            <w:tcBorders>
              <w:top w:val="single" w:color="000000" w:sz="4" w:space="0"/>
              <w:left w:val="single" w:color="000000" w:sz="4" w:space="0"/>
              <w:bottom w:val="single" w:color="000000" w:sz="4" w:space="0"/>
              <w:right w:val="single" w:color="000000" w:sz="4" w:space="0"/>
            </w:tcBorders>
            <w:vAlign w:val="center"/>
          </w:tcPr>
          <w:p w14:paraId="01C1CE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r>
              <w:rPr>
                <w:rFonts w:hint="eastAsia" w:ascii="仿宋" w:hAnsi="仿宋" w:eastAsia="仿宋" w:cs="宋体"/>
                <w:b/>
                <w:bCs/>
                <w:color w:val="auto"/>
                <w:kern w:val="0"/>
                <w:sz w:val="32"/>
                <w:szCs w:val="32"/>
                <w:lang w:val="en-US" w:eastAsia="zh-CN"/>
              </w:rPr>
              <w:t>上下杭街区空间氛围营造项目评分表</w:t>
            </w:r>
          </w:p>
        </w:tc>
      </w:tr>
      <w:tr w14:paraId="2D5F3196">
        <w:tblPrEx>
          <w:tblCellMar>
            <w:top w:w="0" w:type="dxa"/>
            <w:left w:w="108" w:type="dxa"/>
            <w:bottom w:w="0" w:type="dxa"/>
            <w:right w:w="108" w:type="dxa"/>
          </w:tblCellMar>
        </w:tblPrEx>
        <w:trPr>
          <w:trHeight w:val="715"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5A900D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lang w:val="en-US" w:eastAsia="zh-CN"/>
              </w:rPr>
            </w:pPr>
          </w:p>
        </w:tc>
        <w:tc>
          <w:tcPr>
            <w:tcW w:w="1763" w:type="dxa"/>
            <w:tcBorders>
              <w:top w:val="single" w:color="000000" w:sz="4" w:space="0"/>
              <w:left w:val="single" w:color="000000" w:sz="4" w:space="0"/>
              <w:bottom w:val="single" w:color="000000" w:sz="4" w:space="0"/>
              <w:right w:val="single" w:color="000000" w:sz="4" w:space="0"/>
            </w:tcBorders>
            <w:vAlign w:val="center"/>
          </w:tcPr>
          <w:p w14:paraId="5CA53A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内容</w:t>
            </w:r>
          </w:p>
        </w:tc>
        <w:tc>
          <w:tcPr>
            <w:tcW w:w="4331" w:type="dxa"/>
            <w:tcBorders>
              <w:top w:val="single" w:color="000000" w:sz="4" w:space="0"/>
              <w:left w:val="single" w:color="000000" w:sz="4" w:space="0"/>
              <w:bottom w:val="single" w:color="000000" w:sz="4" w:space="0"/>
              <w:right w:val="single" w:color="000000" w:sz="4" w:space="0"/>
            </w:tcBorders>
            <w:vAlign w:val="center"/>
          </w:tcPr>
          <w:p w14:paraId="646BCB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详细说明</w:t>
            </w:r>
          </w:p>
        </w:tc>
        <w:tc>
          <w:tcPr>
            <w:tcW w:w="1224" w:type="dxa"/>
            <w:tcBorders>
              <w:top w:val="single" w:color="000000" w:sz="4" w:space="0"/>
              <w:left w:val="single" w:color="000000" w:sz="4" w:space="0"/>
              <w:bottom w:val="single" w:color="000000" w:sz="4" w:space="0"/>
              <w:right w:val="single" w:color="000000" w:sz="4" w:space="0"/>
            </w:tcBorders>
            <w:vAlign w:val="center"/>
          </w:tcPr>
          <w:p w14:paraId="113F54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分数</w:t>
            </w:r>
          </w:p>
        </w:tc>
      </w:tr>
      <w:tr w14:paraId="0E884617">
        <w:tblPrEx>
          <w:tblCellMar>
            <w:top w:w="0" w:type="dxa"/>
            <w:left w:w="108" w:type="dxa"/>
            <w:bottom w:w="0" w:type="dxa"/>
            <w:right w:w="108" w:type="dxa"/>
          </w:tblCellMar>
        </w:tblPrEx>
        <w:trPr>
          <w:trHeight w:val="1325"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395364EF">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1</w:t>
            </w:r>
          </w:p>
        </w:tc>
        <w:tc>
          <w:tcPr>
            <w:tcW w:w="1763" w:type="dxa"/>
            <w:tcBorders>
              <w:top w:val="single" w:color="000000" w:sz="4" w:space="0"/>
              <w:left w:val="single" w:color="000000" w:sz="4" w:space="0"/>
              <w:bottom w:val="single" w:color="000000" w:sz="4" w:space="0"/>
              <w:right w:val="single" w:color="000000" w:sz="4" w:space="0"/>
            </w:tcBorders>
            <w:vAlign w:val="center"/>
          </w:tcPr>
          <w:p w14:paraId="0E600039">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kern w:val="0"/>
                <w:sz w:val="24"/>
              </w:rPr>
              <w:t>项目策划</w:t>
            </w:r>
          </w:p>
        </w:tc>
        <w:tc>
          <w:tcPr>
            <w:tcW w:w="4331" w:type="dxa"/>
            <w:tcBorders>
              <w:top w:val="single" w:color="000000" w:sz="4" w:space="0"/>
              <w:left w:val="single" w:color="000000" w:sz="4" w:space="0"/>
              <w:bottom w:val="single" w:color="000000" w:sz="4" w:space="0"/>
              <w:right w:val="single" w:color="000000" w:sz="4" w:space="0"/>
            </w:tcBorders>
            <w:vAlign w:val="center"/>
          </w:tcPr>
          <w:p w14:paraId="298C4EA4">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活动方案整体策划是否合理、活动易操控性强、是否结合福州非遗文化、艺术创新等主题形式，可根据方案的文化输出效果，根据超出预期、达到要求、未达到基本要求在0-25区间内酌情打分。</w:t>
            </w:r>
          </w:p>
        </w:tc>
        <w:tc>
          <w:tcPr>
            <w:tcW w:w="1224" w:type="dxa"/>
            <w:tcBorders>
              <w:top w:val="single" w:color="000000" w:sz="4" w:space="0"/>
              <w:left w:val="single" w:color="000000" w:sz="4" w:space="0"/>
              <w:bottom w:val="single" w:color="000000" w:sz="4" w:space="0"/>
              <w:right w:val="single" w:color="000000" w:sz="4" w:space="0"/>
            </w:tcBorders>
            <w:vAlign w:val="center"/>
          </w:tcPr>
          <w:p w14:paraId="148E3C8D">
            <w:pPr>
              <w:widowControl/>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25</w:t>
            </w:r>
          </w:p>
        </w:tc>
      </w:tr>
      <w:tr w14:paraId="16A14D9E">
        <w:tblPrEx>
          <w:tblCellMar>
            <w:top w:w="0" w:type="dxa"/>
            <w:left w:w="108" w:type="dxa"/>
            <w:bottom w:w="0" w:type="dxa"/>
            <w:right w:w="108" w:type="dxa"/>
          </w:tblCellMar>
        </w:tblPrEx>
        <w:trPr>
          <w:trHeight w:val="668"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C53DDAB">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2</w:t>
            </w:r>
          </w:p>
        </w:tc>
        <w:tc>
          <w:tcPr>
            <w:tcW w:w="1763" w:type="dxa"/>
            <w:tcBorders>
              <w:top w:val="single" w:color="000000" w:sz="4" w:space="0"/>
              <w:left w:val="single" w:color="000000" w:sz="4" w:space="0"/>
              <w:bottom w:val="single" w:color="000000" w:sz="4" w:space="0"/>
              <w:right w:val="single" w:color="000000" w:sz="4" w:space="0"/>
            </w:tcBorders>
            <w:vAlign w:val="center"/>
          </w:tcPr>
          <w:p w14:paraId="520439DF">
            <w:pPr>
              <w:widowControl/>
              <w:jc w:val="center"/>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lang w:val="en-US" w:eastAsia="zh-CN"/>
              </w:rPr>
              <w:t>方案报价</w:t>
            </w:r>
          </w:p>
        </w:tc>
        <w:tc>
          <w:tcPr>
            <w:tcW w:w="4331" w:type="dxa"/>
            <w:tcBorders>
              <w:top w:val="single" w:color="000000" w:sz="4" w:space="0"/>
              <w:left w:val="single" w:color="000000" w:sz="4" w:space="0"/>
              <w:bottom w:val="single" w:color="000000" w:sz="4" w:space="0"/>
              <w:right w:val="single" w:color="000000" w:sz="4" w:space="0"/>
            </w:tcBorders>
            <w:vAlign w:val="center"/>
          </w:tcPr>
          <w:p w14:paraId="48F5F126">
            <w:pPr>
              <w:widowControl/>
              <w:jc w:val="left"/>
              <w:rPr>
                <w:rFonts w:hint="eastAsia" w:ascii="仿宋" w:hAnsi="仿宋" w:eastAsia="仿宋" w:cs="仿宋"/>
                <w:color w:val="auto"/>
                <w:kern w:val="0"/>
                <w:sz w:val="24"/>
                <w:szCs w:val="24"/>
                <w:lang w:val="en-US"/>
              </w:rPr>
            </w:pPr>
            <w:r>
              <w:rPr>
                <w:rFonts w:hint="eastAsia" w:ascii="仿宋" w:hAnsi="仿宋" w:eastAsia="仿宋" w:cs="仿宋"/>
                <w:color w:val="auto"/>
                <w:kern w:val="0"/>
                <w:sz w:val="24"/>
                <w:szCs w:val="24"/>
                <w:lang w:val="en-US" w:eastAsia="zh-CN"/>
              </w:rPr>
              <w:t>方案中价格最低者得满分，以此类推，每降低一名减5分。</w:t>
            </w:r>
          </w:p>
        </w:tc>
        <w:tc>
          <w:tcPr>
            <w:tcW w:w="1224" w:type="dxa"/>
            <w:tcBorders>
              <w:top w:val="single" w:color="000000" w:sz="4" w:space="0"/>
              <w:left w:val="single" w:color="000000" w:sz="4" w:space="0"/>
              <w:bottom w:val="single" w:color="000000" w:sz="4" w:space="0"/>
              <w:right w:val="single" w:color="000000" w:sz="4" w:space="0"/>
            </w:tcBorders>
            <w:vAlign w:val="center"/>
          </w:tcPr>
          <w:p w14:paraId="4B272675">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25</w:t>
            </w:r>
          </w:p>
        </w:tc>
      </w:tr>
      <w:tr w14:paraId="39BCC892">
        <w:tblPrEx>
          <w:tblCellMar>
            <w:top w:w="0" w:type="dxa"/>
            <w:left w:w="108" w:type="dxa"/>
            <w:bottom w:w="0" w:type="dxa"/>
            <w:right w:w="108" w:type="dxa"/>
          </w:tblCellMar>
        </w:tblPrEx>
        <w:trPr>
          <w:trHeight w:val="110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01F57EF1">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3</w:t>
            </w:r>
          </w:p>
        </w:tc>
        <w:tc>
          <w:tcPr>
            <w:tcW w:w="1763" w:type="dxa"/>
            <w:tcBorders>
              <w:top w:val="single" w:color="000000" w:sz="4" w:space="0"/>
              <w:left w:val="single" w:color="000000" w:sz="4" w:space="0"/>
              <w:bottom w:val="single" w:color="000000" w:sz="4" w:space="0"/>
              <w:right w:val="single" w:color="000000" w:sz="4" w:space="0"/>
            </w:tcBorders>
            <w:vAlign w:val="center"/>
          </w:tcPr>
          <w:p w14:paraId="3734865D">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物料设计</w:t>
            </w:r>
          </w:p>
        </w:tc>
        <w:tc>
          <w:tcPr>
            <w:tcW w:w="4331" w:type="dxa"/>
            <w:tcBorders>
              <w:top w:val="single" w:color="000000" w:sz="4" w:space="0"/>
              <w:left w:val="single" w:color="000000" w:sz="4" w:space="0"/>
              <w:bottom w:val="single" w:color="000000" w:sz="4" w:space="0"/>
              <w:right w:val="single" w:color="000000" w:sz="4" w:space="0"/>
            </w:tcBorders>
            <w:vAlign w:val="center"/>
          </w:tcPr>
          <w:p w14:paraId="198EE325">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物料设计是否新颖、与主题相符，能否吸引市民游客的眼球，提升活动整体效果。设计方案的创意性、实用性、美观性等方面将作为评分依据，根据超出预期、达到要求、未达到基本要求在0-20区间内酌情打分。</w:t>
            </w:r>
          </w:p>
        </w:tc>
        <w:tc>
          <w:tcPr>
            <w:tcW w:w="1224" w:type="dxa"/>
            <w:tcBorders>
              <w:top w:val="single" w:color="000000" w:sz="4" w:space="0"/>
              <w:left w:val="single" w:color="000000" w:sz="4" w:space="0"/>
              <w:bottom w:val="single" w:color="000000" w:sz="4" w:space="0"/>
              <w:right w:val="single" w:color="000000" w:sz="4" w:space="0"/>
            </w:tcBorders>
            <w:vAlign w:val="center"/>
          </w:tcPr>
          <w:p w14:paraId="4F7FEE80">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20</w:t>
            </w:r>
          </w:p>
        </w:tc>
      </w:tr>
      <w:tr w14:paraId="5324F48E">
        <w:tblPrEx>
          <w:tblCellMar>
            <w:top w:w="0" w:type="dxa"/>
            <w:left w:w="108" w:type="dxa"/>
            <w:bottom w:w="0" w:type="dxa"/>
            <w:right w:w="108" w:type="dxa"/>
          </w:tblCellMar>
        </w:tblPrEx>
        <w:trPr>
          <w:trHeight w:val="110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4B8468E2">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4</w:t>
            </w:r>
          </w:p>
        </w:tc>
        <w:tc>
          <w:tcPr>
            <w:tcW w:w="1763" w:type="dxa"/>
            <w:tcBorders>
              <w:top w:val="single" w:color="000000" w:sz="4" w:space="0"/>
              <w:left w:val="single" w:color="000000" w:sz="4" w:space="0"/>
              <w:bottom w:val="single" w:color="000000" w:sz="4" w:space="0"/>
              <w:right w:val="single" w:color="000000" w:sz="4" w:space="0"/>
            </w:tcBorders>
            <w:vAlign w:val="center"/>
          </w:tcPr>
          <w:p w14:paraId="6CCB1252">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业绩及资质展示</w:t>
            </w:r>
          </w:p>
        </w:tc>
        <w:tc>
          <w:tcPr>
            <w:tcW w:w="4331" w:type="dxa"/>
            <w:tcBorders>
              <w:top w:val="single" w:color="000000" w:sz="4" w:space="0"/>
              <w:left w:val="single" w:color="000000" w:sz="4" w:space="0"/>
              <w:bottom w:val="single" w:color="000000" w:sz="4" w:space="0"/>
              <w:right w:val="single" w:color="000000" w:sz="4" w:space="0"/>
            </w:tcBorders>
            <w:vAlign w:val="center"/>
          </w:tcPr>
          <w:p w14:paraId="66B49643">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提供近三年政府及大型企业的活动或景区的活动(单场活动金额不低于30万元)，需提供该活动合同协议书或相关证明材料。每提供一份完整材料得2分，满分6分。</w:t>
            </w:r>
          </w:p>
          <w:p w14:paraId="6846B048">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提供会展工程相关资质类等级证书（二级及以上）；具有ISO质量体系认证证书、ISO环境体系认证证书、ISO职业健康管理体系认证证书的，每提供一个得1分，满分 4分。需提供有效期内的证书复印件。</w:t>
            </w:r>
          </w:p>
        </w:tc>
        <w:tc>
          <w:tcPr>
            <w:tcW w:w="1224" w:type="dxa"/>
            <w:tcBorders>
              <w:top w:val="single" w:color="000000" w:sz="4" w:space="0"/>
              <w:left w:val="single" w:color="000000" w:sz="4" w:space="0"/>
              <w:bottom w:val="single" w:color="000000" w:sz="4" w:space="0"/>
              <w:right w:val="single" w:color="000000" w:sz="4" w:space="0"/>
            </w:tcBorders>
            <w:vAlign w:val="center"/>
          </w:tcPr>
          <w:p w14:paraId="5F6084AE">
            <w:pPr>
              <w:widowControl/>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bookmarkStart w:id="0" w:name="_GoBack"/>
            <w:bookmarkEnd w:id="0"/>
          </w:p>
        </w:tc>
      </w:tr>
      <w:tr w14:paraId="6A2D5015">
        <w:tblPrEx>
          <w:tblCellMar>
            <w:top w:w="0" w:type="dxa"/>
            <w:left w:w="108" w:type="dxa"/>
            <w:bottom w:w="0" w:type="dxa"/>
            <w:right w:w="108" w:type="dxa"/>
          </w:tblCellMar>
        </w:tblPrEx>
        <w:trPr>
          <w:trHeight w:val="110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7E671A4E">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5</w:t>
            </w:r>
          </w:p>
        </w:tc>
        <w:tc>
          <w:tcPr>
            <w:tcW w:w="1763" w:type="dxa"/>
            <w:tcBorders>
              <w:top w:val="single" w:color="000000" w:sz="4" w:space="0"/>
              <w:left w:val="single" w:color="000000" w:sz="4" w:space="0"/>
              <w:bottom w:val="single" w:color="000000" w:sz="4" w:space="0"/>
              <w:right w:val="single" w:color="000000" w:sz="4" w:space="0"/>
            </w:tcBorders>
            <w:vAlign w:val="center"/>
          </w:tcPr>
          <w:p w14:paraId="526AF3C1">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安装维护</w:t>
            </w:r>
          </w:p>
          <w:p w14:paraId="575D7637">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响应时间</w:t>
            </w:r>
          </w:p>
        </w:tc>
        <w:tc>
          <w:tcPr>
            <w:tcW w:w="4331" w:type="dxa"/>
            <w:tcBorders>
              <w:top w:val="single" w:color="000000" w:sz="4" w:space="0"/>
              <w:left w:val="single" w:color="000000" w:sz="4" w:space="0"/>
              <w:bottom w:val="single" w:color="000000" w:sz="4" w:space="0"/>
              <w:right w:val="single" w:color="000000" w:sz="4" w:space="0"/>
            </w:tcBorders>
            <w:vAlign w:val="center"/>
          </w:tcPr>
          <w:p w14:paraId="651D7CEF">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根据供应商承诺接到采购人要求服务的通知之时起响应时间的快慢情况进行评分：承诺响应时间≤1小时的得15分，1小时＜承诺响应时间≤3小时的10分，3小时＜承诺响应时间≤5小时的得5分，其余不得分。（须提供承诺函并加盖供应商公章，未提供的不得分）</w:t>
            </w:r>
          </w:p>
        </w:tc>
        <w:tc>
          <w:tcPr>
            <w:tcW w:w="1224" w:type="dxa"/>
            <w:tcBorders>
              <w:top w:val="single" w:color="000000" w:sz="4" w:space="0"/>
              <w:left w:val="single" w:color="000000" w:sz="4" w:space="0"/>
              <w:bottom w:val="single" w:color="000000" w:sz="4" w:space="0"/>
              <w:right w:val="single" w:color="000000" w:sz="4" w:space="0"/>
            </w:tcBorders>
            <w:vAlign w:val="center"/>
          </w:tcPr>
          <w:p w14:paraId="19E0000E">
            <w:pPr>
              <w:widowControl/>
              <w:jc w:val="center"/>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w:t>
            </w:r>
          </w:p>
        </w:tc>
      </w:tr>
      <w:tr w14:paraId="4CBE0DB9">
        <w:tblPrEx>
          <w:tblCellMar>
            <w:top w:w="0" w:type="dxa"/>
            <w:left w:w="108" w:type="dxa"/>
            <w:bottom w:w="0" w:type="dxa"/>
            <w:right w:w="108" w:type="dxa"/>
          </w:tblCellMar>
        </w:tblPrEx>
        <w:trPr>
          <w:trHeight w:val="1100" w:hRule="atLeast"/>
        </w:trPr>
        <w:tc>
          <w:tcPr>
            <w:tcW w:w="712" w:type="dxa"/>
            <w:tcBorders>
              <w:top w:val="single" w:color="000000" w:sz="4" w:space="0"/>
              <w:left w:val="single" w:color="000000" w:sz="4" w:space="0"/>
              <w:bottom w:val="single" w:color="000000" w:sz="4" w:space="0"/>
              <w:right w:val="single" w:color="000000" w:sz="4" w:space="0"/>
            </w:tcBorders>
            <w:vAlign w:val="center"/>
          </w:tcPr>
          <w:p w14:paraId="1604C14B">
            <w:pPr>
              <w:widowControl/>
              <w:jc w:val="center"/>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6</w:t>
            </w:r>
          </w:p>
        </w:tc>
        <w:tc>
          <w:tcPr>
            <w:tcW w:w="1763" w:type="dxa"/>
            <w:tcBorders>
              <w:top w:val="single" w:color="000000" w:sz="4" w:space="0"/>
              <w:left w:val="single" w:color="000000" w:sz="4" w:space="0"/>
              <w:bottom w:val="single" w:color="000000" w:sz="4" w:space="0"/>
              <w:right w:val="single" w:color="000000" w:sz="4" w:space="0"/>
            </w:tcBorders>
            <w:vAlign w:val="center"/>
          </w:tcPr>
          <w:p w14:paraId="30D671A2">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满意度</w:t>
            </w:r>
          </w:p>
        </w:tc>
        <w:tc>
          <w:tcPr>
            <w:tcW w:w="4331" w:type="dxa"/>
            <w:tcBorders>
              <w:top w:val="single" w:color="000000" w:sz="4" w:space="0"/>
              <w:left w:val="single" w:color="000000" w:sz="4" w:space="0"/>
              <w:bottom w:val="single" w:color="000000" w:sz="4" w:space="0"/>
              <w:right w:val="single" w:color="000000" w:sz="4" w:space="0"/>
            </w:tcBorders>
            <w:vAlign w:val="center"/>
          </w:tcPr>
          <w:p w14:paraId="14525A77">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提供完成的同类项目的客户满意度情况由评委进行评分</w:t>
            </w:r>
            <w:r>
              <w:rPr>
                <w:rFonts w:hint="eastAsia" w:ascii="仿宋" w:hAnsi="仿宋" w:eastAsia="仿宋" w:cs="仿宋"/>
                <w:color w:val="auto"/>
                <w:kern w:val="0"/>
                <w:sz w:val="24"/>
                <w:szCs w:val="24"/>
                <w:lang w:eastAsia="zh-CN"/>
              </w:rPr>
              <w:t>。</w:t>
            </w:r>
          </w:p>
          <w:p w14:paraId="6F970AB7">
            <w:pPr>
              <w:widowControl/>
              <w:jc w:val="lef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每提供一份证明材料得</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分，满分</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分。</w:t>
            </w:r>
          </w:p>
        </w:tc>
        <w:tc>
          <w:tcPr>
            <w:tcW w:w="1224" w:type="dxa"/>
            <w:tcBorders>
              <w:top w:val="single" w:color="000000" w:sz="4" w:space="0"/>
              <w:left w:val="single" w:color="000000" w:sz="4" w:space="0"/>
              <w:bottom w:val="single" w:color="000000" w:sz="4" w:space="0"/>
              <w:right w:val="single" w:color="000000" w:sz="4" w:space="0"/>
            </w:tcBorders>
            <w:vAlign w:val="center"/>
          </w:tcPr>
          <w:p w14:paraId="468F6DD9">
            <w:pPr>
              <w:widowControl/>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r>
      <w:tr w14:paraId="6688F8DE">
        <w:tblPrEx>
          <w:tblCellMar>
            <w:top w:w="0" w:type="dxa"/>
            <w:left w:w="108" w:type="dxa"/>
            <w:bottom w:w="0" w:type="dxa"/>
            <w:right w:w="108" w:type="dxa"/>
          </w:tblCellMar>
        </w:tblPrEx>
        <w:trPr>
          <w:trHeight w:val="905" w:hRule="atLeast"/>
        </w:trPr>
        <w:tc>
          <w:tcPr>
            <w:tcW w:w="6806" w:type="dxa"/>
            <w:gridSpan w:val="3"/>
            <w:tcBorders>
              <w:top w:val="single" w:color="000000" w:sz="4" w:space="0"/>
              <w:left w:val="single" w:color="000000" w:sz="4" w:space="0"/>
              <w:bottom w:val="single" w:color="000000" w:sz="4" w:space="0"/>
              <w:right w:val="single" w:color="000000" w:sz="4" w:space="0"/>
            </w:tcBorders>
            <w:vAlign w:val="center"/>
          </w:tcPr>
          <w:p w14:paraId="7E79156E">
            <w:pPr>
              <w:widowControl/>
              <w:jc w:val="center"/>
              <w:rPr>
                <w:rFonts w:hint="default" w:ascii="仿宋" w:hAnsi="仿宋" w:eastAsia="仿宋" w:cs="宋体"/>
                <w:b/>
                <w:bCs/>
                <w:color w:val="auto"/>
                <w:kern w:val="0"/>
                <w:sz w:val="22"/>
                <w:szCs w:val="22"/>
                <w:lang w:val="en-US" w:eastAsia="zh-CN"/>
              </w:rPr>
            </w:pPr>
            <w:r>
              <w:rPr>
                <w:rFonts w:hint="eastAsia" w:ascii="仿宋" w:hAnsi="仿宋" w:eastAsia="仿宋" w:cs="宋体"/>
                <w:b/>
                <w:bCs/>
                <w:color w:val="auto"/>
                <w:kern w:val="0"/>
                <w:sz w:val="22"/>
                <w:szCs w:val="22"/>
                <w:lang w:val="en-US" w:eastAsia="zh-CN"/>
              </w:rPr>
              <w:t>总分</w:t>
            </w:r>
          </w:p>
        </w:tc>
        <w:tc>
          <w:tcPr>
            <w:tcW w:w="1224" w:type="dxa"/>
            <w:tcBorders>
              <w:top w:val="single" w:color="000000" w:sz="4" w:space="0"/>
              <w:left w:val="single" w:color="000000" w:sz="4" w:space="0"/>
              <w:bottom w:val="single" w:color="000000" w:sz="4" w:space="0"/>
              <w:right w:val="single" w:color="000000" w:sz="4" w:space="0"/>
            </w:tcBorders>
            <w:vAlign w:val="center"/>
          </w:tcPr>
          <w:p w14:paraId="0AD5DC04">
            <w:pPr>
              <w:widowControl/>
              <w:jc w:val="center"/>
              <w:rPr>
                <w:rFonts w:hint="default" w:ascii="仿宋" w:hAnsi="仿宋" w:eastAsia="仿宋" w:cs="宋体"/>
                <w:b/>
                <w:bCs/>
                <w:color w:val="auto"/>
                <w:kern w:val="0"/>
                <w:sz w:val="24"/>
                <w:lang w:val="en-US" w:eastAsia="zh-CN"/>
              </w:rPr>
            </w:pPr>
            <w:r>
              <w:rPr>
                <w:rFonts w:hint="eastAsia" w:ascii="仿宋" w:hAnsi="仿宋" w:eastAsia="仿宋" w:cs="宋体"/>
                <w:b/>
                <w:bCs/>
                <w:color w:val="auto"/>
                <w:kern w:val="0"/>
                <w:sz w:val="24"/>
                <w:lang w:val="en-US" w:eastAsia="zh-CN"/>
              </w:rPr>
              <w:t>100</w:t>
            </w:r>
          </w:p>
        </w:tc>
      </w:tr>
    </w:tbl>
    <w:p w14:paraId="502D72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M2FlOWZiOWFkNTk4NTBlM2IwMzRmZDE3YjVlMWIifQ=="/>
  </w:docVars>
  <w:rsids>
    <w:rsidRoot w:val="3E790977"/>
    <w:rsid w:val="05FB3447"/>
    <w:rsid w:val="06B92E5F"/>
    <w:rsid w:val="14970C0D"/>
    <w:rsid w:val="2484304E"/>
    <w:rsid w:val="34852613"/>
    <w:rsid w:val="3E790977"/>
    <w:rsid w:val="3FD4244B"/>
    <w:rsid w:val="434E41E9"/>
    <w:rsid w:val="5E897AF9"/>
    <w:rsid w:val="65FA0949"/>
    <w:rsid w:val="6BD85ED5"/>
    <w:rsid w:val="7DF65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Balloon Text"/>
    <w:basedOn w:val="1"/>
    <w:next w:val="4"/>
    <w:semiHidden/>
    <w:qFormat/>
    <w:uiPriority w:val="0"/>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593</Words>
  <Characters>615</Characters>
  <Lines>0</Lines>
  <Paragraphs>0</Paragraphs>
  <TotalTime>0</TotalTime>
  <ScaleCrop>false</ScaleCrop>
  <LinksUpToDate>false</LinksUpToDate>
  <CharactersWithSpaces>616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2024-07-08T10:28:00Z</dcterms:created>
  <dc:creator>梁丽琴</dc:creator>
  <cp:lastModifiedBy>官宏</cp:lastModifiedBy>
  <dcterms:modified xsi:type="dcterms:W3CDTF">2025-04-07T04:41:27Z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C34FB8919AAE4A7F8E30BA2EC3F1A604_13</vt:lpwstr>
  </property>
  <property fmtid="{D5CDD505-2E9C-101B-9397-08002B2CF9AE}" pid="4" name="KSOTemplateDocerSaveRecord">
    <vt:lpwstr>eyJoZGlkIjoiYmNlMDQ4ODZiMzQ1NGU0MWEyN2Y4MmEwMjA2ODgxMDgiLCJ1c2VySWQiOiIzMTk0MDE2NTYifQ==</vt:lpwstr>
  </property>
</Properties>
</file>