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E5BA8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bookmarkStart w:id="0" w:name="_GoBack"/>
      <w:bookmarkEnd w:id="0"/>
    </w:p>
    <w:p w14:paraId="445F54E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tbl>
      <w:tblPr>
        <w:tblStyle w:val="4"/>
        <w:tblW w:w="8900" w:type="dxa"/>
        <w:tblInd w:w="-27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3"/>
        <w:gridCol w:w="1417"/>
        <w:gridCol w:w="5800"/>
        <w:gridCol w:w="850"/>
      </w:tblGrid>
      <w:tr w14:paraId="111B3D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</w:trPr>
        <w:tc>
          <w:tcPr>
            <w:tcW w:w="8900" w:type="dxa"/>
            <w:gridSpan w:val="4"/>
          </w:tcPr>
          <w:p w14:paraId="0D7142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kern w:val="0"/>
                <w:sz w:val="44"/>
                <w:szCs w:val="44"/>
                <w:lang w:val="en-US" w:eastAsia="zh-CN" w:bidi="ar"/>
              </w:rPr>
              <w:t>梁厝街区萌宠互动体验项目评分表</w:t>
            </w:r>
          </w:p>
        </w:tc>
      </w:tr>
      <w:tr w14:paraId="510475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833" w:type="dxa"/>
            <w:vAlign w:val="center"/>
          </w:tcPr>
          <w:p w14:paraId="7A96A39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417" w:type="dxa"/>
            <w:vAlign w:val="center"/>
          </w:tcPr>
          <w:p w14:paraId="429E81A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内容</w:t>
            </w:r>
          </w:p>
        </w:tc>
        <w:tc>
          <w:tcPr>
            <w:tcW w:w="5800" w:type="dxa"/>
            <w:vAlign w:val="center"/>
          </w:tcPr>
          <w:p w14:paraId="70FF1BD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详细说明</w:t>
            </w:r>
          </w:p>
        </w:tc>
        <w:tc>
          <w:tcPr>
            <w:tcW w:w="850" w:type="dxa"/>
            <w:vAlign w:val="center"/>
          </w:tcPr>
          <w:p w14:paraId="16798DA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分数</w:t>
            </w:r>
          </w:p>
        </w:tc>
      </w:tr>
      <w:tr w14:paraId="2FAA00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833" w:type="dxa"/>
            <w:vAlign w:val="center"/>
          </w:tcPr>
          <w:p w14:paraId="14FF0BC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417" w:type="dxa"/>
            <w:vAlign w:val="center"/>
          </w:tcPr>
          <w:p w14:paraId="6E8EDE2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整体规划</w:t>
            </w:r>
          </w:p>
        </w:tc>
        <w:tc>
          <w:tcPr>
            <w:tcW w:w="5800" w:type="dxa"/>
            <w:vAlign w:val="center"/>
          </w:tcPr>
          <w:p w14:paraId="5749BDF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规划方案整体策划是否合理、活动易操控性强、是否结合主题，方案最优者得15分，以此类推，每降低一名减5分。</w:t>
            </w:r>
          </w:p>
        </w:tc>
        <w:tc>
          <w:tcPr>
            <w:tcW w:w="850" w:type="dxa"/>
            <w:vAlign w:val="center"/>
          </w:tcPr>
          <w:p w14:paraId="1EDEE74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15</w:t>
            </w:r>
          </w:p>
        </w:tc>
      </w:tr>
      <w:tr w14:paraId="582FA5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</w:trPr>
        <w:tc>
          <w:tcPr>
            <w:tcW w:w="833" w:type="dxa"/>
            <w:vAlign w:val="center"/>
          </w:tcPr>
          <w:p w14:paraId="516E19A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417" w:type="dxa"/>
            <w:vAlign w:val="center"/>
          </w:tcPr>
          <w:p w14:paraId="0CC49C2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注册资本</w:t>
            </w:r>
          </w:p>
        </w:tc>
        <w:tc>
          <w:tcPr>
            <w:tcW w:w="5800" w:type="dxa"/>
            <w:vAlign w:val="center"/>
          </w:tcPr>
          <w:p w14:paraId="0C6CD35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  <w:t>投标</w:t>
            </w:r>
            <w:r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  <w:t>人企业注册资本≥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  <w:t>5</w:t>
            </w:r>
            <w:r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  <w:t>00万元，得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  <w:t>20</w:t>
            </w:r>
            <w:r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  <w:t>分;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  <w:t>50</w:t>
            </w:r>
            <w:r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  <w:t>0万元＜企业注册资本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  <w:t>＞1</w:t>
            </w:r>
            <w:r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  <w:t>00万元(不含)得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  <w:t>10</w:t>
            </w:r>
            <w:r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  <w:t>分;注册资本≤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  <w:t>1</w:t>
            </w:r>
            <w:r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  <w:t>00万元，得5分。</w:t>
            </w:r>
          </w:p>
        </w:tc>
        <w:tc>
          <w:tcPr>
            <w:tcW w:w="850" w:type="dxa"/>
            <w:vAlign w:val="center"/>
          </w:tcPr>
          <w:p w14:paraId="76415CE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20</w:t>
            </w:r>
          </w:p>
        </w:tc>
      </w:tr>
      <w:tr w14:paraId="446CEE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</w:trPr>
        <w:tc>
          <w:tcPr>
            <w:tcW w:w="833" w:type="dxa"/>
            <w:vAlign w:val="center"/>
          </w:tcPr>
          <w:p w14:paraId="2A97884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417" w:type="dxa"/>
            <w:vAlign w:val="center"/>
          </w:tcPr>
          <w:p w14:paraId="4A60664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保底营业额</w:t>
            </w:r>
          </w:p>
        </w:tc>
        <w:tc>
          <w:tcPr>
            <w:tcW w:w="5800" w:type="dxa"/>
            <w:vAlign w:val="center"/>
          </w:tcPr>
          <w:p w14:paraId="1FF2670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该项目合作期内保底营业额不低于30万元，方案内保底收入及分成比例纳入合同约定，保底营业额最高者得20分，以此类推，每降低一名减少5分。</w:t>
            </w:r>
          </w:p>
        </w:tc>
        <w:tc>
          <w:tcPr>
            <w:tcW w:w="850" w:type="dxa"/>
            <w:vAlign w:val="center"/>
          </w:tcPr>
          <w:p w14:paraId="5C99369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20</w:t>
            </w:r>
          </w:p>
        </w:tc>
      </w:tr>
      <w:tr w14:paraId="2D2CCC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</w:trPr>
        <w:tc>
          <w:tcPr>
            <w:tcW w:w="833" w:type="dxa"/>
            <w:vAlign w:val="center"/>
          </w:tcPr>
          <w:p w14:paraId="33C2F16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1417" w:type="dxa"/>
            <w:vAlign w:val="center"/>
          </w:tcPr>
          <w:p w14:paraId="349E5D6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企业荣誉</w:t>
            </w:r>
          </w:p>
        </w:tc>
        <w:tc>
          <w:tcPr>
            <w:tcW w:w="5800" w:type="dxa"/>
            <w:vAlign w:val="center"/>
          </w:tcPr>
          <w:p w14:paraId="5FFAB56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投标人经营场所获国家级荣誉得20分，省级15分，市级10分，区级5分，不提供不得分</w:t>
            </w:r>
          </w:p>
        </w:tc>
        <w:tc>
          <w:tcPr>
            <w:tcW w:w="850" w:type="dxa"/>
            <w:vAlign w:val="center"/>
          </w:tcPr>
          <w:p w14:paraId="137E5F8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20</w:t>
            </w:r>
          </w:p>
        </w:tc>
      </w:tr>
      <w:tr w14:paraId="26D6C2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</w:trPr>
        <w:tc>
          <w:tcPr>
            <w:tcW w:w="833" w:type="dxa"/>
            <w:vAlign w:val="center"/>
          </w:tcPr>
          <w:p w14:paraId="40DFE36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417" w:type="dxa"/>
            <w:vAlign w:val="center"/>
          </w:tcPr>
          <w:p w14:paraId="06B6EA0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案例</w:t>
            </w:r>
          </w:p>
        </w:tc>
        <w:tc>
          <w:tcPr>
            <w:tcW w:w="5800" w:type="dxa"/>
            <w:vAlign w:val="center"/>
          </w:tcPr>
          <w:p w14:paraId="38B20D7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是否有其他产业或案例，每增加一个案例得5分，最高不超15分。</w:t>
            </w:r>
          </w:p>
        </w:tc>
        <w:tc>
          <w:tcPr>
            <w:tcW w:w="850" w:type="dxa"/>
            <w:vAlign w:val="center"/>
          </w:tcPr>
          <w:p w14:paraId="6CE5EF2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15</w:t>
            </w:r>
          </w:p>
        </w:tc>
      </w:tr>
      <w:tr w14:paraId="27CD83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</w:trPr>
        <w:tc>
          <w:tcPr>
            <w:tcW w:w="833" w:type="dxa"/>
            <w:vAlign w:val="center"/>
          </w:tcPr>
          <w:p w14:paraId="387C185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1417" w:type="dxa"/>
            <w:vAlign w:val="center"/>
          </w:tcPr>
          <w:p w14:paraId="554AC2D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响应服务</w:t>
            </w:r>
          </w:p>
        </w:tc>
        <w:tc>
          <w:tcPr>
            <w:tcW w:w="5800" w:type="dxa"/>
            <w:vAlign w:val="center"/>
          </w:tcPr>
          <w:p w14:paraId="0AA3DEE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29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需以承诺函的形式承诺在合作期内，关于街区的相关通知，合作方在2小时内做出响应得10分，6小时内响应5分，本项不提供不得分</w:t>
            </w:r>
          </w:p>
        </w:tc>
        <w:tc>
          <w:tcPr>
            <w:tcW w:w="850" w:type="dxa"/>
            <w:vAlign w:val="center"/>
          </w:tcPr>
          <w:p w14:paraId="4FCED5B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</w:tr>
      <w:tr w14:paraId="19986D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8050" w:type="dxa"/>
            <w:gridSpan w:val="3"/>
            <w:vAlign w:val="center"/>
          </w:tcPr>
          <w:p w14:paraId="4C99562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总分</w:t>
            </w:r>
          </w:p>
        </w:tc>
        <w:tc>
          <w:tcPr>
            <w:tcW w:w="850" w:type="dxa"/>
            <w:vAlign w:val="center"/>
          </w:tcPr>
          <w:p w14:paraId="02DC32A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100</w:t>
            </w:r>
          </w:p>
        </w:tc>
      </w:tr>
    </w:tbl>
    <w:p w14:paraId="118533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880" w:firstLineChars="200"/>
        <w:jc w:val="center"/>
        <w:textAlignment w:val="auto"/>
        <w:rPr>
          <w:rFonts w:hint="eastAsia" w:asciiTheme="majorEastAsia" w:hAnsiTheme="majorEastAsia" w:eastAsiaTheme="majorEastAsia" w:cstheme="majorEastAsia"/>
          <w:sz w:val="44"/>
          <w:szCs w:val="4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I5YTQxNzFiMGE5ZmNlYjI4NzIxNzg2NTE4OWY5NzEifQ=="/>
  </w:docVars>
  <w:rsids>
    <w:rsidRoot w:val="00000000"/>
    <w:rsid w:val="08405AA6"/>
    <w:rsid w:val="0AB87005"/>
    <w:rsid w:val="0E230C39"/>
    <w:rsid w:val="17F857F9"/>
    <w:rsid w:val="1B221979"/>
    <w:rsid w:val="203B73FF"/>
    <w:rsid w:val="207A30EF"/>
    <w:rsid w:val="29CE019B"/>
    <w:rsid w:val="2C082DFA"/>
    <w:rsid w:val="2E7D754C"/>
    <w:rsid w:val="3B5E2A01"/>
    <w:rsid w:val="3D3E4186"/>
    <w:rsid w:val="47E57FA2"/>
    <w:rsid w:val="492B1C56"/>
    <w:rsid w:val="4F734876"/>
    <w:rsid w:val="5054695C"/>
    <w:rsid w:val="546F234E"/>
    <w:rsid w:val="564B46EB"/>
    <w:rsid w:val="5A0A05DB"/>
    <w:rsid w:val="634C5275"/>
    <w:rsid w:val="64C86FBA"/>
    <w:rsid w:val="66FD04CB"/>
    <w:rsid w:val="687D0380"/>
    <w:rsid w:val="76BD380E"/>
    <w:rsid w:val="77A23F9E"/>
    <w:rsid w:val="7A8216EF"/>
    <w:rsid w:val="7EC34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autoRedefine/>
    <w:qFormat/>
    <w:uiPriority w:val="0"/>
    <w:rPr>
      <w:sz w:val="18"/>
      <w:szCs w:val="18"/>
    </w:rPr>
  </w:style>
  <w:style w:type="table" w:styleId="4">
    <w:name w:val="Table Grid"/>
    <w:basedOn w:val="3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NormalCharacter"/>
    <w:autoRedefine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2164</Words>
  <Characters>2357</Characters>
  <Lines>0</Lines>
  <Paragraphs>0</Paragraphs>
  <TotalTime>0</TotalTime>
  <ScaleCrop>false</ScaleCrop>
  <LinksUpToDate>false</LinksUpToDate>
  <CharactersWithSpaces>2418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2024-02-25T08:36:00Z</dcterms:created>
  <dc:creator>59384</dc:creator>
  <cp:lastModifiedBy>L</cp:lastModifiedBy>
  <dcterms:modified xsi:type="dcterms:W3CDTF">2025-05-09T08:53:03Z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F6C53402642F4A68BBD9E6DA1BB3AA06_13</vt:lpwstr>
  </property>
  <property fmtid="{D5CDD505-2E9C-101B-9397-08002B2CF9AE}" pid="4" name="KSOTemplateDocerSaveRecord">
    <vt:lpwstr>eyJoZGlkIjoiOTJlYjUwOGQzMzRiYTA4Yjk5NTMwMGMxYjJmN2JkZTciLCJ1c2VySWQiOiI1NDcwODQyMDIifQ==</vt:lpwstr>
  </property>
</Properties>
</file>