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margin" w:tblpXSpec="center" w:tblpY="404"/>
        <w:tblW w:w="5078" w:type="pct"/>
        <w:tblInd w:w="-2983" w:type="dxa"/>
        <w:tblLayout w:type="autofit"/>
        <w:tblCellMar>
          <w:top w:w="0" w:type="dxa"/>
          <w:left w:w="108" w:type="dxa"/>
          <w:bottom w:w="0" w:type="dxa"/>
          <w:right w:w="108" w:type="dxa"/>
        </w:tblCellMar>
      </w:tblPr>
      <w:tblGrid>
        <w:gridCol w:w="824"/>
        <w:gridCol w:w="1200"/>
        <w:gridCol w:w="5480"/>
        <w:gridCol w:w="1151"/>
      </w:tblGrid>
      <w:tr w14:paraId="7E9B78F7">
        <w:tblPrEx>
          <w:tblCellMar>
            <w:top w:w="0" w:type="dxa"/>
            <w:left w:w="108" w:type="dxa"/>
            <w:bottom w:w="0" w:type="dxa"/>
            <w:right w:w="108" w:type="dxa"/>
          </w:tblCellMar>
        </w:tblPrEx>
        <w:trPr>
          <w:trHeight w:val="734" w:hRule="atLeast"/>
        </w:trPr>
        <w:tc>
          <w:tcPr>
            <w:tcW w:w="5000" w:type="pct"/>
            <w:gridSpan w:val="4"/>
            <w:tcBorders>
              <w:top w:val="single" w:color="000000" w:sz="4" w:space="0"/>
              <w:left w:val="single" w:color="000000" w:sz="4" w:space="0"/>
              <w:bottom w:val="single" w:color="000000" w:sz="4" w:space="0"/>
              <w:right w:val="single" w:color="000000" w:sz="4" w:space="0"/>
            </w:tcBorders>
            <w:vAlign w:val="center"/>
          </w:tcPr>
          <w:p w14:paraId="0C27A9E1">
            <w:pPr>
              <w:widowControl/>
              <w:jc w:val="center"/>
              <w:rPr>
                <w:rFonts w:hint="eastAsia" w:ascii="仿宋" w:hAnsi="仿宋" w:eastAsia="仿宋" w:cs="宋体"/>
                <w:b/>
                <w:bCs/>
                <w:color w:val="000000"/>
                <w:kern w:val="0"/>
                <w:sz w:val="32"/>
                <w:szCs w:val="32"/>
              </w:rPr>
            </w:pPr>
            <w:r>
              <w:rPr>
                <w:rFonts w:hint="eastAsia" w:ascii="仿宋" w:hAnsi="仿宋" w:eastAsia="仿宋" w:cs="宋体"/>
                <w:b/>
                <w:bCs/>
                <w:color w:val="000000"/>
                <w:kern w:val="0"/>
                <w:sz w:val="32"/>
                <w:szCs w:val="32"/>
              </w:rPr>
              <w:t>评分表</w:t>
            </w:r>
          </w:p>
        </w:tc>
      </w:tr>
      <w:tr w14:paraId="6BAEF9EB">
        <w:tblPrEx>
          <w:tblCellMar>
            <w:top w:w="0" w:type="dxa"/>
            <w:left w:w="108" w:type="dxa"/>
            <w:bottom w:w="0" w:type="dxa"/>
            <w:right w:w="108" w:type="dxa"/>
          </w:tblCellMar>
        </w:tblPrEx>
        <w:trPr>
          <w:trHeight w:val="959" w:hRule="atLeast"/>
        </w:trPr>
        <w:tc>
          <w:tcPr>
            <w:tcW w:w="476" w:type="pct"/>
            <w:tcBorders>
              <w:top w:val="single" w:color="000000" w:sz="4" w:space="0"/>
              <w:left w:val="single" w:color="000000" w:sz="4" w:space="0"/>
              <w:bottom w:val="single" w:color="000000" w:sz="4" w:space="0"/>
              <w:right w:val="single" w:color="000000" w:sz="4" w:space="0"/>
            </w:tcBorders>
            <w:vAlign w:val="center"/>
          </w:tcPr>
          <w:p w14:paraId="303311BD">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序号</w:t>
            </w:r>
          </w:p>
        </w:tc>
        <w:tc>
          <w:tcPr>
            <w:tcW w:w="693" w:type="pct"/>
            <w:tcBorders>
              <w:top w:val="single" w:color="000000" w:sz="4" w:space="0"/>
              <w:left w:val="single" w:color="000000" w:sz="4" w:space="0"/>
              <w:bottom w:val="single" w:color="000000" w:sz="4" w:space="0"/>
              <w:right w:val="single" w:color="000000" w:sz="4" w:space="0"/>
            </w:tcBorders>
            <w:vAlign w:val="center"/>
          </w:tcPr>
          <w:p w14:paraId="1F8C77F2">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内容</w:t>
            </w:r>
          </w:p>
        </w:tc>
        <w:tc>
          <w:tcPr>
            <w:tcW w:w="3165" w:type="pct"/>
            <w:tcBorders>
              <w:top w:val="single" w:color="000000" w:sz="4" w:space="0"/>
              <w:left w:val="single" w:color="000000" w:sz="4" w:space="0"/>
              <w:bottom w:val="single" w:color="000000" w:sz="4" w:space="0"/>
              <w:right w:val="single" w:color="000000" w:sz="4" w:space="0"/>
            </w:tcBorders>
            <w:vAlign w:val="center"/>
          </w:tcPr>
          <w:p w14:paraId="700AF733">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详细说明</w:t>
            </w:r>
          </w:p>
        </w:tc>
        <w:tc>
          <w:tcPr>
            <w:tcW w:w="664" w:type="pct"/>
            <w:tcBorders>
              <w:top w:val="single" w:color="000000" w:sz="4" w:space="0"/>
              <w:left w:val="single" w:color="000000" w:sz="4" w:space="0"/>
              <w:bottom w:val="single" w:color="000000" w:sz="4" w:space="0"/>
              <w:right w:val="single" w:color="000000" w:sz="4" w:space="0"/>
            </w:tcBorders>
            <w:vAlign w:val="center"/>
          </w:tcPr>
          <w:p w14:paraId="16E9C4ED">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分数</w:t>
            </w:r>
          </w:p>
        </w:tc>
      </w:tr>
      <w:tr w14:paraId="6D8E8A00">
        <w:tblPrEx>
          <w:tblCellMar>
            <w:top w:w="0" w:type="dxa"/>
            <w:left w:w="108" w:type="dxa"/>
            <w:bottom w:w="0" w:type="dxa"/>
            <w:right w:w="108" w:type="dxa"/>
          </w:tblCellMar>
        </w:tblPrEx>
        <w:trPr>
          <w:trHeight w:val="1096" w:hRule="atLeast"/>
        </w:trPr>
        <w:tc>
          <w:tcPr>
            <w:tcW w:w="476" w:type="pct"/>
            <w:tcBorders>
              <w:top w:val="single" w:color="000000" w:sz="4" w:space="0"/>
              <w:left w:val="single" w:color="000000" w:sz="4" w:space="0"/>
              <w:bottom w:val="single" w:color="000000" w:sz="4" w:space="0"/>
              <w:right w:val="single" w:color="000000" w:sz="4" w:space="0"/>
            </w:tcBorders>
            <w:vAlign w:val="center"/>
          </w:tcPr>
          <w:p w14:paraId="73285E3C">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w:t>
            </w:r>
          </w:p>
        </w:tc>
        <w:tc>
          <w:tcPr>
            <w:tcW w:w="693" w:type="pct"/>
            <w:tcBorders>
              <w:top w:val="single" w:color="000000" w:sz="4" w:space="0"/>
              <w:left w:val="single" w:color="000000" w:sz="4" w:space="0"/>
              <w:bottom w:val="single" w:color="000000" w:sz="4" w:space="0"/>
              <w:right w:val="single" w:color="000000" w:sz="4" w:space="0"/>
            </w:tcBorders>
            <w:vAlign w:val="center"/>
          </w:tcPr>
          <w:p w14:paraId="643979BD">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报价</w:t>
            </w:r>
          </w:p>
        </w:tc>
        <w:tc>
          <w:tcPr>
            <w:tcW w:w="3165" w:type="pct"/>
            <w:tcBorders>
              <w:top w:val="single" w:color="000000" w:sz="4" w:space="0"/>
              <w:left w:val="single" w:color="000000" w:sz="4" w:space="0"/>
              <w:bottom w:val="single" w:color="000000" w:sz="4" w:space="0"/>
              <w:right w:val="single" w:color="000000" w:sz="4" w:space="0"/>
            </w:tcBorders>
            <w:vAlign w:val="center"/>
          </w:tcPr>
          <w:p w14:paraId="166E2E10">
            <w:pPr>
              <w:widowControl/>
              <w:jc w:val="left"/>
              <w:rPr>
                <w:rFonts w:hint="default" w:ascii="仿宋" w:hAnsi="仿宋" w:eastAsia="仿宋" w:cs="宋体"/>
                <w:color w:val="000000"/>
                <w:kern w:val="0"/>
                <w:sz w:val="24"/>
                <w:lang w:val="en-US" w:eastAsia="zh-CN"/>
              </w:rPr>
            </w:pP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投标报价最低者得满分10分，第二名8分，第三名6分，以2分形式依次递减。</w:t>
            </w:r>
          </w:p>
        </w:tc>
        <w:tc>
          <w:tcPr>
            <w:tcW w:w="664" w:type="pct"/>
            <w:tcBorders>
              <w:top w:val="single" w:color="000000" w:sz="4" w:space="0"/>
              <w:left w:val="single" w:color="000000" w:sz="4" w:space="0"/>
              <w:bottom w:val="single" w:color="000000" w:sz="4" w:space="0"/>
              <w:right w:val="single" w:color="000000" w:sz="4" w:space="0"/>
            </w:tcBorders>
            <w:vAlign w:val="center"/>
          </w:tcPr>
          <w:p w14:paraId="224D4F3D">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w:t>
            </w:r>
          </w:p>
        </w:tc>
      </w:tr>
      <w:tr w14:paraId="60BA14A6">
        <w:tblPrEx>
          <w:tblCellMar>
            <w:top w:w="0" w:type="dxa"/>
            <w:left w:w="108" w:type="dxa"/>
            <w:bottom w:w="0" w:type="dxa"/>
            <w:right w:w="108" w:type="dxa"/>
          </w:tblCellMar>
        </w:tblPrEx>
        <w:trPr>
          <w:trHeight w:val="1225" w:hRule="atLeast"/>
        </w:trPr>
        <w:tc>
          <w:tcPr>
            <w:tcW w:w="476" w:type="pct"/>
            <w:tcBorders>
              <w:top w:val="single" w:color="000000" w:sz="4" w:space="0"/>
              <w:left w:val="single" w:color="000000" w:sz="4" w:space="0"/>
              <w:bottom w:val="single" w:color="000000" w:sz="4" w:space="0"/>
              <w:right w:val="single" w:color="000000" w:sz="4" w:space="0"/>
            </w:tcBorders>
            <w:vAlign w:val="center"/>
          </w:tcPr>
          <w:p w14:paraId="6E9CEB94">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w:t>
            </w:r>
          </w:p>
        </w:tc>
        <w:tc>
          <w:tcPr>
            <w:tcW w:w="693" w:type="pct"/>
            <w:tcBorders>
              <w:top w:val="single" w:color="000000" w:sz="4" w:space="0"/>
              <w:left w:val="single" w:color="000000" w:sz="4" w:space="0"/>
              <w:bottom w:val="single" w:color="000000" w:sz="4" w:space="0"/>
              <w:right w:val="single" w:color="000000" w:sz="4" w:space="0"/>
            </w:tcBorders>
            <w:vAlign w:val="center"/>
          </w:tcPr>
          <w:p w14:paraId="39E86CC3">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项目整体规划方案</w:t>
            </w:r>
          </w:p>
        </w:tc>
        <w:tc>
          <w:tcPr>
            <w:tcW w:w="3165" w:type="pct"/>
            <w:tcBorders>
              <w:top w:val="single" w:color="000000" w:sz="4" w:space="0"/>
              <w:left w:val="single" w:color="000000" w:sz="4" w:space="0"/>
              <w:bottom w:val="single" w:color="000000" w:sz="4" w:space="0"/>
              <w:right w:val="single" w:color="000000" w:sz="4" w:space="0"/>
            </w:tcBorders>
            <w:vAlign w:val="center"/>
          </w:tcPr>
          <w:p w14:paraId="1863DEA1">
            <w:pPr>
              <w:widowControl/>
              <w:jc w:val="left"/>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总体方案中应列出整体规划方案，包括内容规划、主题立意、活动形式、进度安排等；</w:t>
            </w:r>
            <w:r>
              <w:rPr>
                <w:rFonts w:hint="eastAsia" w:ascii="仿宋" w:hAnsi="仿宋" w:eastAsia="仿宋" w:cs="宋体"/>
                <w:color w:val="auto"/>
                <w:kern w:val="0"/>
                <w:sz w:val="24"/>
                <w:highlight w:val="none"/>
                <w:lang w:val="en-US" w:eastAsia="zh-CN"/>
              </w:rPr>
              <w:t>如对外委托出版社开展图书印刷出版，需承诺由正规出版社出版印刷，承诺函格式自拟。由</w:t>
            </w:r>
            <w:r>
              <w:rPr>
                <w:rFonts w:hint="eastAsia" w:ascii="仿宋" w:hAnsi="仿宋" w:eastAsia="仿宋" w:cs="宋体"/>
                <w:color w:val="000000"/>
                <w:kern w:val="0"/>
                <w:sz w:val="24"/>
                <w:lang w:val="en-US" w:eastAsia="zh-CN"/>
              </w:rPr>
              <w:t>评委在0-15分横向评分，未提供不得分。</w:t>
            </w:r>
          </w:p>
        </w:tc>
        <w:tc>
          <w:tcPr>
            <w:tcW w:w="664" w:type="pct"/>
            <w:tcBorders>
              <w:top w:val="single" w:color="000000" w:sz="4" w:space="0"/>
              <w:left w:val="single" w:color="000000" w:sz="4" w:space="0"/>
              <w:bottom w:val="single" w:color="000000" w:sz="4" w:space="0"/>
              <w:right w:val="single" w:color="000000" w:sz="4" w:space="0"/>
            </w:tcBorders>
            <w:vAlign w:val="center"/>
          </w:tcPr>
          <w:p w14:paraId="4FF912A7">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15</w:t>
            </w:r>
          </w:p>
        </w:tc>
      </w:tr>
      <w:tr w14:paraId="1B05D94D">
        <w:tblPrEx>
          <w:tblCellMar>
            <w:top w:w="0" w:type="dxa"/>
            <w:left w:w="108" w:type="dxa"/>
            <w:bottom w:w="0" w:type="dxa"/>
            <w:right w:w="108" w:type="dxa"/>
          </w:tblCellMar>
        </w:tblPrEx>
        <w:trPr>
          <w:trHeight w:val="90" w:hRule="atLeast"/>
        </w:trPr>
        <w:tc>
          <w:tcPr>
            <w:tcW w:w="476" w:type="pct"/>
            <w:tcBorders>
              <w:top w:val="single" w:color="000000" w:sz="4" w:space="0"/>
              <w:left w:val="single" w:color="000000" w:sz="4" w:space="0"/>
              <w:bottom w:val="single" w:color="000000" w:sz="4" w:space="0"/>
              <w:right w:val="single" w:color="000000" w:sz="4" w:space="0"/>
            </w:tcBorders>
            <w:vAlign w:val="center"/>
          </w:tcPr>
          <w:p w14:paraId="6B647F42">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w:t>
            </w:r>
          </w:p>
        </w:tc>
        <w:tc>
          <w:tcPr>
            <w:tcW w:w="693" w:type="pct"/>
            <w:tcBorders>
              <w:top w:val="single" w:color="000000" w:sz="4" w:space="0"/>
              <w:left w:val="single" w:color="000000" w:sz="4" w:space="0"/>
              <w:bottom w:val="single" w:color="000000" w:sz="4" w:space="0"/>
              <w:right w:val="single" w:color="000000" w:sz="4" w:space="0"/>
            </w:tcBorders>
            <w:vAlign w:val="center"/>
          </w:tcPr>
          <w:p w14:paraId="3534CA6F">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宣传方案</w:t>
            </w:r>
          </w:p>
        </w:tc>
        <w:tc>
          <w:tcPr>
            <w:tcW w:w="3165" w:type="pct"/>
            <w:tcBorders>
              <w:top w:val="single" w:color="000000" w:sz="4" w:space="0"/>
              <w:left w:val="single" w:color="000000" w:sz="4" w:space="0"/>
              <w:bottom w:val="single" w:color="000000" w:sz="4" w:space="0"/>
              <w:right w:val="single" w:color="000000" w:sz="4" w:space="0"/>
            </w:tcBorders>
            <w:vAlign w:val="center"/>
          </w:tcPr>
          <w:p w14:paraId="28041913">
            <w:pPr>
              <w:widowControl/>
              <w:jc w:val="left"/>
              <w:rPr>
                <w:rFonts w:hint="eastAsia" w:ascii="仿宋" w:hAnsi="仿宋" w:eastAsia="仿宋" w:cs="宋体"/>
                <w:color w:val="000000"/>
                <w:kern w:val="0"/>
                <w:sz w:val="24"/>
                <w:lang w:val="en-US" w:eastAsia="zh-CN"/>
              </w:rPr>
            </w:pPr>
            <w:r>
              <w:rPr>
                <w:rFonts w:hint="eastAsia" w:ascii="仿宋" w:hAnsi="仿宋" w:eastAsia="仿宋" w:cs="宋体"/>
                <w:color w:val="auto"/>
                <w:kern w:val="0"/>
                <w:sz w:val="24"/>
                <w:lang w:val="en-US" w:eastAsia="zh-CN"/>
              </w:rPr>
              <w:t>根据投标人的宣传推广方案，</w:t>
            </w:r>
            <w:r>
              <w:rPr>
                <w:rFonts w:hint="eastAsia" w:ascii="仿宋" w:hAnsi="仿宋" w:eastAsia="仿宋" w:cs="宋体"/>
                <w:color w:val="000000"/>
                <w:kern w:val="0"/>
                <w:sz w:val="24"/>
                <w:lang w:val="en-US" w:eastAsia="zh-CN"/>
              </w:rPr>
              <w:t>包括宣传平台品牌度、权威性、覆盖面，宣传内容的质量等方面，</w:t>
            </w:r>
            <w:r>
              <w:rPr>
                <w:rFonts w:hint="eastAsia" w:ascii="仿宋" w:hAnsi="仿宋" w:eastAsia="仿宋" w:cs="宋体"/>
                <w:color w:val="auto"/>
                <w:kern w:val="0"/>
                <w:sz w:val="24"/>
                <w:lang w:val="en-US" w:eastAsia="zh-CN"/>
              </w:rPr>
              <w:t>由</w:t>
            </w:r>
            <w:r>
              <w:rPr>
                <w:rFonts w:hint="eastAsia" w:ascii="仿宋" w:hAnsi="仿宋" w:eastAsia="仿宋" w:cs="宋体"/>
                <w:color w:val="auto"/>
                <w:kern w:val="0"/>
                <w:sz w:val="24"/>
                <w:szCs w:val="24"/>
                <w:lang w:val="en-US" w:eastAsia="zh-CN"/>
              </w:rPr>
              <w:t>评审委员会</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在0-10分横向评分，</w:t>
            </w:r>
            <w:r>
              <w:rPr>
                <w:rFonts w:hint="eastAsia" w:ascii="仿宋" w:hAnsi="仿宋" w:eastAsia="仿宋" w:cs="宋体"/>
                <w:color w:val="auto"/>
                <w:kern w:val="0"/>
                <w:sz w:val="24"/>
                <w:lang w:val="en-US" w:eastAsia="zh-CN"/>
              </w:rPr>
              <w:t>内容不符合本项目或未提供资料的不得分。</w:t>
            </w:r>
          </w:p>
        </w:tc>
        <w:tc>
          <w:tcPr>
            <w:tcW w:w="664" w:type="pct"/>
            <w:tcBorders>
              <w:top w:val="single" w:color="000000" w:sz="4" w:space="0"/>
              <w:left w:val="single" w:color="000000" w:sz="4" w:space="0"/>
              <w:bottom w:val="single" w:color="000000" w:sz="4" w:space="0"/>
              <w:right w:val="single" w:color="000000" w:sz="4" w:space="0"/>
            </w:tcBorders>
            <w:vAlign w:val="center"/>
          </w:tcPr>
          <w:p w14:paraId="1FDCB09F">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w:t>
            </w:r>
          </w:p>
        </w:tc>
      </w:tr>
      <w:tr w14:paraId="032C14B0">
        <w:tblPrEx>
          <w:tblCellMar>
            <w:top w:w="0" w:type="dxa"/>
            <w:left w:w="108" w:type="dxa"/>
            <w:bottom w:w="0" w:type="dxa"/>
            <w:right w:w="108" w:type="dxa"/>
          </w:tblCellMar>
        </w:tblPrEx>
        <w:trPr>
          <w:trHeight w:val="1825" w:hRule="atLeast"/>
        </w:trPr>
        <w:tc>
          <w:tcPr>
            <w:tcW w:w="476" w:type="pct"/>
            <w:tcBorders>
              <w:top w:val="single" w:color="000000" w:sz="4" w:space="0"/>
              <w:left w:val="single" w:color="000000" w:sz="4" w:space="0"/>
              <w:bottom w:val="single" w:color="000000" w:sz="4" w:space="0"/>
              <w:right w:val="single" w:color="000000" w:sz="4" w:space="0"/>
            </w:tcBorders>
            <w:vAlign w:val="center"/>
          </w:tcPr>
          <w:p w14:paraId="1B18FDBC">
            <w:pPr>
              <w:widowControl/>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4</w:t>
            </w:r>
          </w:p>
        </w:tc>
        <w:tc>
          <w:tcPr>
            <w:tcW w:w="693" w:type="pct"/>
            <w:tcBorders>
              <w:top w:val="single" w:color="000000" w:sz="4" w:space="0"/>
              <w:left w:val="single" w:color="000000" w:sz="4" w:space="0"/>
              <w:bottom w:val="single" w:color="000000" w:sz="4" w:space="0"/>
              <w:right w:val="single" w:color="000000" w:sz="4" w:space="0"/>
            </w:tcBorders>
            <w:vAlign w:val="center"/>
          </w:tcPr>
          <w:p w14:paraId="4FFD4D08">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图书编纂项目案例</w:t>
            </w:r>
          </w:p>
        </w:tc>
        <w:tc>
          <w:tcPr>
            <w:tcW w:w="3165" w:type="pct"/>
            <w:tcBorders>
              <w:top w:val="single" w:color="000000" w:sz="4" w:space="0"/>
              <w:left w:val="single" w:color="000000" w:sz="4" w:space="0"/>
              <w:bottom w:val="single" w:color="000000" w:sz="4" w:space="0"/>
              <w:right w:val="single" w:color="000000" w:sz="4" w:space="0"/>
            </w:tcBorders>
            <w:vAlign w:val="center"/>
          </w:tcPr>
          <w:p w14:paraId="3D2CF0BE">
            <w:pPr>
              <w:pStyle w:val="2"/>
              <w:rPr>
                <w:rFonts w:hint="eastAsia"/>
                <w:lang w:val="en-US" w:eastAsia="zh-CN"/>
              </w:rPr>
            </w:pPr>
            <w:r>
              <w:rPr>
                <w:rFonts w:hint="eastAsia" w:ascii="仿宋" w:hAnsi="仿宋" w:eastAsia="仿宋" w:cs="宋体"/>
                <w:color w:val="000000"/>
                <w:kern w:val="0"/>
                <w:sz w:val="24"/>
                <w:lang w:val="en-US" w:eastAsia="zh-CN"/>
              </w:rPr>
              <w:t>根据供应商自2021年1月1日以来（以出版时间为准）承担过福州历史文化相关图书（正规出版社出版）内容编纂，每提供1个案例得5分，满分15分。注：</w:t>
            </w:r>
            <w:r>
              <w:rPr>
                <w:rFonts w:hint="eastAsia" w:ascii="仿宋" w:hAnsi="仿宋" w:eastAsia="仿宋" w:cs="宋体"/>
                <w:color w:val="auto"/>
                <w:kern w:val="0"/>
                <w:sz w:val="24"/>
                <w:highlight w:val="none"/>
                <w:lang w:val="en-US" w:eastAsia="zh-CN"/>
              </w:rPr>
              <w:t>须提供对应案例的合同复印件及相应图书封面及版权页，未</w:t>
            </w:r>
            <w:r>
              <w:rPr>
                <w:rFonts w:hint="eastAsia" w:ascii="仿宋" w:hAnsi="仿宋" w:eastAsia="仿宋" w:cs="宋体"/>
                <w:color w:val="000000"/>
                <w:kern w:val="0"/>
                <w:sz w:val="24"/>
                <w:lang w:val="en-US" w:eastAsia="zh-CN"/>
              </w:rPr>
              <w:t>提供的不得分。</w:t>
            </w:r>
          </w:p>
        </w:tc>
        <w:tc>
          <w:tcPr>
            <w:tcW w:w="664" w:type="pct"/>
            <w:tcBorders>
              <w:top w:val="single" w:color="000000" w:sz="4" w:space="0"/>
              <w:left w:val="single" w:color="000000" w:sz="4" w:space="0"/>
              <w:bottom w:val="single" w:color="000000" w:sz="4" w:space="0"/>
              <w:right w:val="single" w:color="000000" w:sz="4" w:space="0"/>
            </w:tcBorders>
            <w:vAlign w:val="center"/>
          </w:tcPr>
          <w:p w14:paraId="2370B274">
            <w:pPr>
              <w:widowControl/>
              <w:jc w:val="center"/>
              <w:rPr>
                <w:rFonts w:hint="default"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15</w:t>
            </w:r>
          </w:p>
        </w:tc>
      </w:tr>
      <w:tr w14:paraId="511859A2">
        <w:tblPrEx>
          <w:tblCellMar>
            <w:top w:w="0" w:type="dxa"/>
            <w:left w:w="108" w:type="dxa"/>
            <w:bottom w:w="0" w:type="dxa"/>
            <w:right w:w="108" w:type="dxa"/>
          </w:tblCellMar>
        </w:tblPrEx>
        <w:trPr>
          <w:trHeight w:val="1315" w:hRule="atLeast"/>
        </w:trPr>
        <w:tc>
          <w:tcPr>
            <w:tcW w:w="476" w:type="pct"/>
            <w:tcBorders>
              <w:top w:val="single" w:color="000000" w:sz="4" w:space="0"/>
              <w:left w:val="single" w:color="000000" w:sz="4" w:space="0"/>
              <w:bottom w:val="single" w:color="000000" w:sz="4" w:space="0"/>
              <w:right w:val="single" w:color="000000" w:sz="4" w:space="0"/>
            </w:tcBorders>
            <w:vAlign w:val="center"/>
          </w:tcPr>
          <w:p w14:paraId="1F5AEE1D">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5</w:t>
            </w:r>
          </w:p>
        </w:tc>
        <w:tc>
          <w:tcPr>
            <w:tcW w:w="693" w:type="pct"/>
            <w:tcBorders>
              <w:top w:val="single" w:color="000000" w:sz="4" w:space="0"/>
              <w:left w:val="single" w:color="000000" w:sz="4" w:space="0"/>
              <w:bottom w:val="single" w:color="000000" w:sz="4" w:space="0"/>
              <w:right w:val="single" w:color="000000" w:sz="4" w:space="0"/>
            </w:tcBorders>
            <w:vAlign w:val="center"/>
          </w:tcPr>
          <w:p w14:paraId="059FC12E">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数据库案例</w:t>
            </w:r>
          </w:p>
        </w:tc>
        <w:tc>
          <w:tcPr>
            <w:tcW w:w="3165" w:type="pct"/>
            <w:tcBorders>
              <w:top w:val="single" w:color="000000" w:sz="4" w:space="0"/>
              <w:left w:val="single" w:color="000000" w:sz="4" w:space="0"/>
              <w:bottom w:val="single" w:color="000000" w:sz="4" w:space="0"/>
              <w:right w:val="single" w:color="000000" w:sz="4" w:space="0"/>
            </w:tcBorders>
            <w:vAlign w:val="center"/>
          </w:tcPr>
          <w:p w14:paraId="42067179">
            <w:pPr>
              <w:widowControl/>
              <w:jc w:val="left"/>
              <w:rPr>
                <w:rFonts w:hint="eastAsia" w:ascii="仿宋" w:hAnsi="仿宋" w:eastAsia="仿宋" w:cs="宋体"/>
                <w:color w:val="auto"/>
                <w:kern w:val="0"/>
                <w:sz w:val="24"/>
                <w:lang w:eastAsia="zh-CN"/>
              </w:rPr>
            </w:pPr>
            <w:r>
              <w:rPr>
                <w:rFonts w:hint="eastAsia" w:ascii="仿宋" w:hAnsi="仿宋" w:eastAsia="仿宋" w:cs="宋体"/>
                <w:color w:val="auto"/>
                <w:kern w:val="0"/>
                <w:sz w:val="24"/>
                <w:lang w:eastAsia="zh-CN"/>
              </w:rPr>
              <w:t>投标人具有</w:t>
            </w:r>
            <w:r>
              <w:rPr>
                <w:rFonts w:hint="eastAsia" w:ascii="仿宋" w:hAnsi="仿宋" w:eastAsia="仿宋" w:cs="宋体"/>
                <w:color w:val="auto"/>
                <w:kern w:val="0"/>
                <w:sz w:val="24"/>
                <w:lang w:val="en-US" w:eastAsia="zh-CN"/>
              </w:rPr>
              <w:t>文化类相关</w:t>
            </w:r>
            <w:r>
              <w:rPr>
                <w:rFonts w:hint="eastAsia" w:ascii="仿宋" w:hAnsi="仿宋" w:eastAsia="仿宋" w:cs="宋体"/>
                <w:color w:val="auto"/>
                <w:kern w:val="0"/>
                <w:sz w:val="24"/>
                <w:lang w:eastAsia="zh-CN"/>
              </w:rPr>
              <w:t>数据库，</w:t>
            </w:r>
            <w:r>
              <w:rPr>
                <w:rFonts w:hint="eastAsia" w:ascii="仿宋" w:hAnsi="仿宋" w:eastAsia="仿宋" w:cs="宋体"/>
                <w:color w:val="auto"/>
                <w:kern w:val="0"/>
                <w:sz w:val="24"/>
                <w:lang w:val="en-US" w:eastAsia="zh-CN"/>
              </w:rPr>
              <w:t>需收录福州古厝相关稿件或图片等资料</w:t>
            </w:r>
            <w:r>
              <w:rPr>
                <w:rFonts w:hint="eastAsia" w:ascii="仿宋" w:hAnsi="仿宋" w:eastAsia="仿宋" w:cs="宋体"/>
                <w:color w:val="auto"/>
                <w:kern w:val="0"/>
                <w:sz w:val="24"/>
                <w:lang w:eastAsia="zh-CN"/>
              </w:rPr>
              <w:t>的，得</w:t>
            </w:r>
            <w:r>
              <w:rPr>
                <w:rFonts w:hint="eastAsia" w:ascii="仿宋" w:hAnsi="仿宋" w:eastAsia="仿宋" w:cs="宋体"/>
                <w:color w:val="auto"/>
                <w:kern w:val="0"/>
                <w:sz w:val="24"/>
                <w:lang w:val="en-US" w:eastAsia="zh-CN"/>
              </w:rPr>
              <w:t>10</w:t>
            </w:r>
            <w:r>
              <w:rPr>
                <w:rFonts w:hint="eastAsia" w:ascii="仿宋" w:hAnsi="仿宋" w:eastAsia="仿宋" w:cs="宋体"/>
                <w:color w:val="auto"/>
                <w:kern w:val="0"/>
                <w:sz w:val="24"/>
                <w:lang w:eastAsia="zh-CN"/>
              </w:rPr>
              <w:t>分。注：须提供数据库网络链接、截图，未提供不得分。</w:t>
            </w:r>
          </w:p>
        </w:tc>
        <w:tc>
          <w:tcPr>
            <w:tcW w:w="664" w:type="pct"/>
            <w:tcBorders>
              <w:top w:val="single" w:color="000000" w:sz="4" w:space="0"/>
              <w:left w:val="single" w:color="000000" w:sz="4" w:space="0"/>
              <w:bottom w:val="single" w:color="000000" w:sz="4" w:space="0"/>
              <w:right w:val="single" w:color="000000" w:sz="4" w:space="0"/>
            </w:tcBorders>
            <w:vAlign w:val="center"/>
          </w:tcPr>
          <w:p w14:paraId="0FBC6477">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w:t>
            </w:r>
          </w:p>
        </w:tc>
      </w:tr>
      <w:tr w14:paraId="156B1686">
        <w:tblPrEx>
          <w:tblCellMar>
            <w:top w:w="0" w:type="dxa"/>
            <w:left w:w="108" w:type="dxa"/>
            <w:bottom w:w="0" w:type="dxa"/>
            <w:right w:w="108" w:type="dxa"/>
          </w:tblCellMar>
        </w:tblPrEx>
        <w:trPr>
          <w:trHeight w:val="2241" w:hRule="atLeast"/>
        </w:trPr>
        <w:tc>
          <w:tcPr>
            <w:tcW w:w="476" w:type="pct"/>
            <w:tcBorders>
              <w:top w:val="single" w:color="000000" w:sz="4" w:space="0"/>
              <w:left w:val="single" w:color="000000" w:sz="4" w:space="0"/>
              <w:bottom w:val="single" w:color="000000" w:sz="4" w:space="0"/>
              <w:right w:val="single" w:color="000000" w:sz="4" w:space="0"/>
            </w:tcBorders>
            <w:vAlign w:val="center"/>
          </w:tcPr>
          <w:p w14:paraId="5EDCEBEE">
            <w:pPr>
              <w:widowControl/>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6</w:t>
            </w:r>
          </w:p>
        </w:tc>
        <w:tc>
          <w:tcPr>
            <w:tcW w:w="693" w:type="pct"/>
            <w:tcBorders>
              <w:top w:val="single" w:color="000000" w:sz="4" w:space="0"/>
              <w:left w:val="single" w:color="000000" w:sz="4" w:space="0"/>
              <w:bottom w:val="single" w:color="000000" w:sz="4" w:space="0"/>
              <w:right w:val="single" w:color="000000" w:sz="4" w:space="0"/>
            </w:tcBorders>
            <w:vAlign w:val="center"/>
          </w:tcPr>
          <w:p w14:paraId="27A25A14">
            <w:pPr>
              <w:widowControl/>
              <w:jc w:val="center"/>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样报情况</w:t>
            </w:r>
          </w:p>
        </w:tc>
        <w:tc>
          <w:tcPr>
            <w:tcW w:w="3165" w:type="pct"/>
            <w:tcBorders>
              <w:top w:val="single" w:color="000000" w:sz="4" w:space="0"/>
              <w:left w:val="single" w:color="000000" w:sz="4" w:space="0"/>
              <w:bottom w:val="single" w:color="000000" w:sz="4" w:space="0"/>
              <w:right w:val="single" w:color="000000" w:sz="4" w:space="0"/>
            </w:tcBorders>
            <w:vAlign w:val="center"/>
          </w:tcPr>
          <w:p w14:paraId="4D8C75E4">
            <w:pPr>
              <w:widowControl/>
              <w:jc w:val="left"/>
              <w:rPr>
                <w:rFonts w:hint="eastAsia" w:ascii="仿宋" w:hAnsi="仿宋" w:eastAsia="仿宋" w:cs="宋体"/>
                <w:color w:val="auto"/>
                <w:kern w:val="0"/>
                <w:sz w:val="24"/>
                <w:szCs w:val="24"/>
                <w:lang w:val="en-US" w:eastAsia="zh-CN" w:bidi="ar-SA"/>
              </w:rPr>
            </w:pPr>
            <w:r>
              <w:rPr>
                <w:rFonts w:hint="eastAsia" w:ascii="仿宋" w:hAnsi="仿宋" w:eastAsia="仿宋" w:cs="宋体"/>
                <w:color w:val="auto"/>
                <w:kern w:val="0"/>
                <w:sz w:val="24"/>
                <w:szCs w:val="24"/>
                <w:lang w:val="en-US" w:eastAsia="zh-CN" w:bidi="ar-SA"/>
              </w:rPr>
              <w:t>据供应商提供的市级及以上主流新闻纸媒刊登过的福州古厝相关宣传样报电子版数量进行评分，每提供1篇得1分，满分10分，未提供不得分。自有纸媒须提供样报电子版截图，非自有纸媒需提供样报电子版截图及媒体授权书材料（或宣传合作合同），未提供不得分。</w:t>
            </w:r>
          </w:p>
        </w:tc>
        <w:tc>
          <w:tcPr>
            <w:tcW w:w="664" w:type="pct"/>
            <w:tcBorders>
              <w:top w:val="single" w:color="000000" w:sz="4" w:space="0"/>
              <w:left w:val="single" w:color="000000" w:sz="4" w:space="0"/>
              <w:bottom w:val="single" w:color="000000" w:sz="4" w:space="0"/>
              <w:right w:val="single" w:color="000000" w:sz="4" w:space="0"/>
            </w:tcBorders>
            <w:vAlign w:val="center"/>
          </w:tcPr>
          <w:p w14:paraId="447B2183">
            <w:pPr>
              <w:widowControl/>
              <w:jc w:val="center"/>
              <w:rPr>
                <w:rFonts w:hint="default"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10</w:t>
            </w:r>
          </w:p>
        </w:tc>
      </w:tr>
      <w:tr w14:paraId="6FA84595">
        <w:tblPrEx>
          <w:tblCellMar>
            <w:top w:w="0" w:type="dxa"/>
            <w:left w:w="108" w:type="dxa"/>
            <w:bottom w:w="0" w:type="dxa"/>
            <w:right w:w="108" w:type="dxa"/>
          </w:tblCellMar>
        </w:tblPrEx>
        <w:trPr>
          <w:trHeight w:val="1995" w:hRule="atLeast"/>
        </w:trPr>
        <w:tc>
          <w:tcPr>
            <w:tcW w:w="476" w:type="pct"/>
            <w:tcBorders>
              <w:top w:val="single" w:color="000000" w:sz="4" w:space="0"/>
              <w:left w:val="single" w:color="000000" w:sz="4" w:space="0"/>
              <w:bottom w:val="single" w:color="000000" w:sz="4" w:space="0"/>
              <w:right w:val="single" w:color="000000" w:sz="4" w:space="0"/>
            </w:tcBorders>
            <w:vAlign w:val="center"/>
          </w:tcPr>
          <w:p w14:paraId="21DA38F1">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7</w:t>
            </w:r>
          </w:p>
        </w:tc>
        <w:tc>
          <w:tcPr>
            <w:tcW w:w="693" w:type="pct"/>
            <w:tcBorders>
              <w:top w:val="single" w:color="000000" w:sz="4" w:space="0"/>
              <w:left w:val="single" w:color="000000" w:sz="4" w:space="0"/>
              <w:bottom w:val="single" w:color="000000" w:sz="4" w:space="0"/>
              <w:right w:val="single" w:color="000000" w:sz="4" w:space="0"/>
            </w:tcBorders>
            <w:vAlign w:val="center"/>
          </w:tcPr>
          <w:p w14:paraId="21E0F57F">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综合实力</w:t>
            </w:r>
          </w:p>
        </w:tc>
        <w:tc>
          <w:tcPr>
            <w:tcW w:w="3165" w:type="pct"/>
            <w:tcBorders>
              <w:top w:val="single" w:color="000000" w:sz="4" w:space="0"/>
              <w:left w:val="single" w:color="000000" w:sz="4" w:space="0"/>
              <w:bottom w:val="single" w:color="000000" w:sz="4" w:space="0"/>
              <w:right w:val="single" w:color="000000" w:sz="4" w:space="0"/>
            </w:tcBorders>
            <w:vAlign w:val="center"/>
          </w:tcPr>
          <w:p w14:paraId="5499F677">
            <w:pPr>
              <w:widowControl/>
              <w:jc w:val="left"/>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根据投标人投入本项目的项目资源情况（包括但不限于宣传资源、出版资源、人员资源、渠道资源等），由</w:t>
            </w:r>
            <w:r>
              <w:rPr>
                <w:rFonts w:hint="eastAsia" w:ascii="仿宋" w:hAnsi="仿宋" w:eastAsia="仿宋" w:cs="宋体"/>
                <w:color w:val="auto"/>
                <w:kern w:val="0"/>
                <w:sz w:val="24"/>
                <w:szCs w:val="24"/>
                <w:lang w:val="en-US" w:eastAsia="zh-CN"/>
              </w:rPr>
              <w:t>评审委员会</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在0-10分横向评分，</w:t>
            </w:r>
            <w:r>
              <w:rPr>
                <w:rFonts w:hint="eastAsia" w:ascii="仿宋" w:hAnsi="仿宋" w:eastAsia="仿宋" w:cs="宋体"/>
                <w:color w:val="auto"/>
                <w:kern w:val="0"/>
                <w:sz w:val="24"/>
                <w:lang w:val="en-US" w:eastAsia="zh-CN"/>
              </w:rPr>
              <w:t>未提供本项的不得分。</w:t>
            </w:r>
          </w:p>
        </w:tc>
        <w:tc>
          <w:tcPr>
            <w:tcW w:w="664" w:type="pct"/>
            <w:tcBorders>
              <w:top w:val="single" w:color="000000" w:sz="4" w:space="0"/>
              <w:left w:val="single" w:color="000000" w:sz="4" w:space="0"/>
              <w:bottom w:val="single" w:color="000000" w:sz="4" w:space="0"/>
              <w:right w:val="single" w:color="000000" w:sz="4" w:space="0"/>
            </w:tcBorders>
            <w:vAlign w:val="center"/>
          </w:tcPr>
          <w:p w14:paraId="56BCCCD3">
            <w:pPr>
              <w:widowControl/>
              <w:tabs>
                <w:tab w:val="left" w:pos="235"/>
              </w:tabs>
              <w:jc w:val="center"/>
              <w:rPr>
                <w:rFonts w:hint="default" w:ascii="仿宋" w:hAnsi="仿宋" w:eastAsia="仿宋" w:cs="宋体"/>
                <w:color w:val="FF0000"/>
                <w:kern w:val="0"/>
                <w:sz w:val="24"/>
                <w:lang w:val="en-US" w:eastAsia="zh-CN"/>
              </w:rPr>
            </w:pPr>
            <w:r>
              <w:rPr>
                <w:rFonts w:hint="eastAsia" w:ascii="仿宋" w:hAnsi="仿宋" w:eastAsia="仿宋" w:cs="宋体"/>
                <w:color w:val="auto"/>
                <w:kern w:val="0"/>
                <w:sz w:val="24"/>
                <w:lang w:val="en-US" w:eastAsia="zh-CN"/>
              </w:rPr>
              <w:t>10</w:t>
            </w:r>
          </w:p>
        </w:tc>
      </w:tr>
      <w:tr w14:paraId="740A625F">
        <w:tblPrEx>
          <w:tblCellMar>
            <w:top w:w="0" w:type="dxa"/>
            <w:left w:w="108" w:type="dxa"/>
            <w:bottom w:w="0" w:type="dxa"/>
            <w:right w:w="108" w:type="dxa"/>
          </w:tblCellMar>
        </w:tblPrEx>
        <w:trPr>
          <w:trHeight w:val="2887" w:hRule="atLeast"/>
        </w:trPr>
        <w:tc>
          <w:tcPr>
            <w:tcW w:w="476" w:type="pct"/>
            <w:tcBorders>
              <w:top w:val="single" w:color="000000" w:sz="4" w:space="0"/>
              <w:left w:val="single" w:color="000000" w:sz="4" w:space="0"/>
              <w:bottom w:val="single" w:color="000000" w:sz="4" w:space="0"/>
              <w:right w:val="single" w:color="000000" w:sz="4" w:space="0"/>
            </w:tcBorders>
            <w:vAlign w:val="center"/>
          </w:tcPr>
          <w:p w14:paraId="6DD41CAA">
            <w:pPr>
              <w:widowControl/>
              <w:jc w:val="center"/>
              <w:rPr>
                <w:rFonts w:hint="default" w:ascii="仿宋" w:hAnsi="仿宋" w:eastAsia="仿宋" w:cs="宋体"/>
                <w:color w:val="FF0000"/>
                <w:kern w:val="0"/>
                <w:sz w:val="24"/>
                <w:lang w:val="en-US" w:eastAsia="zh-CN"/>
              </w:rPr>
            </w:pPr>
            <w:r>
              <w:rPr>
                <w:rFonts w:hint="eastAsia" w:ascii="仿宋" w:hAnsi="仿宋" w:eastAsia="仿宋" w:cs="宋体"/>
                <w:color w:val="auto"/>
                <w:kern w:val="0"/>
                <w:sz w:val="24"/>
                <w:lang w:val="en-US" w:eastAsia="zh-CN"/>
              </w:rPr>
              <w:t>8</w:t>
            </w:r>
          </w:p>
        </w:tc>
        <w:tc>
          <w:tcPr>
            <w:tcW w:w="693" w:type="pct"/>
            <w:tcBorders>
              <w:top w:val="single" w:color="000000" w:sz="4" w:space="0"/>
              <w:left w:val="single" w:color="000000" w:sz="4" w:space="0"/>
              <w:bottom w:val="single" w:color="000000" w:sz="4" w:space="0"/>
              <w:right w:val="single" w:color="000000" w:sz="4" w:space="0"/>
            </w:tcBorders>
            <w:vAlign w:val="center"/>
          </w:tcPr>
          <w:p w14:paraId="59738B6C">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采编</w:t>
            </w:r>
            <w:r>
              <w:rPr>
                <w:rFonts w:hint="default" w:ascii="仿宋" w:hAnsi="仿宋" w:eastAsia="仿宋" w:cs="宋体"/>
                <w:color w:val="auto"/>
                <w:kern w:val="0"/>
                <w:sz w:val="24"/>
                <w:lang w:val="en-US" w:eastAsia="zh-CN"/>
              </w:rPr>
              <w:t>人员配置情况</w:t>
            </w:r>
          </w:p>
        </w:tc>
        <w:tc>
          <w:tcPr>
            <w:tcW w:w="3165" w:type="pct"/>
            <w:tcBorders>
              <w:top w:val="single" w:color="000000" w:sz="4" w:space="0"/>
              <w:left w:val="single" w:color="000000" w:sz="4" w:space="0"/>
              <w:bottom w:val="single" w:color="000000" w:sz="4" w:space="0"/>
              <w:right w:val="single" w:color="000000" w:sz="4" w:space="0"/>
            </w:tcBorders>
            <w:vAlign w:val="center"/>
          </w:tcPr>
          <w:p w14:paraId="4682D533">
            <w:pPr>
              <w:widowControl/>
              <w:jc w:val="left"/>
              <w:rPr>
                <w:rFonts w:hint="default" w:ascii="仿宋" w:hAnsi="仿宋" w:eastAsia="仿宋" w:cs="宋体"/>
                <w:color w:val="auto"/>
                <w:kern w:val="0"/>
                <w:sz w:val="24"/>
                <w:lang w:val="en-US" w:eastAsia="zh-CN"/>
              </w:rPr>
            </w:pPr>
            <w:r>
              <w:rPr>
                <w:rFonts w:hint="default" w:ascii="仿宋" w:hAnsi="仿宋" w:eastAsia="仿宋" w:cs="宋体"/>
                <w:color w:val="auto"/>
                <w:kern w:val="0"/>
                <w:sz w:val="24"/>
                <w:lang w:val="en-US" w:eastAsia="zh-CN"/>
              </w:rPr>
              <w:t>根据供应商拟投入本项目的</w:t>
            </w:r>
            <w:r>
              <w:rPr>
                <w:rFonts w:hint="eastAsia" w:ascii="仿宋" w:hAnsi="仿宋" w:eastAsia="仿宋" w:cs="宋体"/>
                <w:color w:val="auto"/>
                <w:kern w:val="0"/>
                <w:sz w:val="24"/>
                <w:lang w:val="en-US" w:eastAsia="zh-CN"/>
              </w:rPr>
              <w:t>采编</w:t>
            </w:r>
            <w:r>
              <w:rPr>
                <w:rFonts w:hint="default" w:ascii="仿宋" w:hAnsi="仿宋" w:eastAsia="仿宋" w:cs="宋体"/>
                <w:color w:val="auto"/>
                <w:kern w:val="0"/>
                <w:sz w:val="24"/>
                <w:lang w:val="en-US" w:eastAsia="zh-CN"/>
              </w:rPr>
              <w:t>人员情况进行评分</w:t>
            </w:r>
            <w:bookmarkStart w:id="0" w:name="_GoBack"/>
            <w:r>
              <w:rPr>
                <w:rFonts w:hint="default" w:ascii="仿宋" w:hAnsi="仿宋" w:eastAsia="仿宋" w:cs="宋体"/>
                <w:color w:val="auto"/>
                <w:kern w:val="0"/>
                <w:sz w:val="24"/>
                <w:highlight w:val="none"/>
                <w:lang w:val="en-US" w:eastAsia="zh-CN"/>
              </w:rPr>
              <w:t>，</w:t>
            </w:r>
            <w:r>
              <w:rPr>
                <w:rFonts w:hint="eastAsia" w:ascii="仿宋" w:hAnsi="仿宋" w:eastAsia="仿宋" w:cs="宋体"/>
                <w:color w:val="auto"/>
                <w:kern w:val="0"/>
                <w:sz w:val="24"/>
                <w:highlight w:val="none"/>
                <w:lang w:val="en-US" w:eastAsia="zh-CN"/>
              </w:rPr>
              <w:t>拥有</w:t>
            </w:r>
            <w:r>
              <w:rPr>
                <w:rFonts w:hint="default" w:ascii="仿宋" w:hAnsi="仿宋" w:eastAsia="仿宋" w:cs="宋体"/>
                <w:color w:val="auto"/>
                <w:kern w:val="0"/>
                <w:sz w:val="24"/>
                <w:highlight w:val="none"/>
                <w:lang w:val="en-US" w:eastAsia="zh-CN"/>
              </w:rPr>
              <w:t>新闻记者职业资格证的，</w:t>
            </w:r>
            <w:bookmarkEnd w:id="0"/>
            <w:r>
              <w:rPr>
                <w:rFonts w:hint="default" w:ascii="仿宋" w:hAnsi="仿宋" w:eastAsia="仿宋" w:cs="宋体"/>
                <w:color w:val="auto"/>
                <w:kern w:val="0"/>
                <w:sz w:val="24"/>
                <w:lang w:val="en-US" w:eastAsia="zh-CN"/>
              </w:rPr>
              <w:t>每提供1人得</w:t>
            </w:r>
            <w:r>
              <w:rPr>
                <w:rFonts w:hint="eastAsia" w:ascii="仿宋" w:hAnsi="仿宋" w:eastAsia="仿宋" w:cs="宋体"/>
                <w:color w:val="auto"/>
                <w:kern w:val="0"/>
                <w:sz w:val="24"/>
                <w:lang w:val="en-US" w:eastAsia="zh-CN"/>
              </w:rPr>
              <w:t>5</w:t>
            </w:r>
            <w:r>
              <w:rPr>
                <w:rFonts w:hint="default" w:ascii="仿宋" w:hAnsi="仿宋" w:eastAsia="仿宋" w:cs="宋体"/>
                <w:color w:val="auto"/>
                <w:kern w:val="0"/>
                <w:sz w:val="24"/>
                <w:lang w:val="en-US" w:eastAsia="zh-CN"/>
              </w:rPr>
              <w:t>分，满分</w:t>
            </w:r>
            <w:r>
              <w:rPr>
                <w:rFonts w:hint="eastAsia" w:ascii="仿宋" w:hAnsi="仿宋" w:eastAsia="仿宋" w:cs="宋体"/>
                <w:color w:val="auto"/>
                <w:kern w:val="0"/>
                <w:sz w:val="24"/>
                <w:lang w:val="en-US" w:eastAsia="zh-CN"/>
              </w:rPr>
              <w:t>15</w:t>
            </w:r>
            <w:r>
              <w:rPr>
                <w:rFonts w:hint="default" w:ascii="仿宋" w:hAnsi="仿宋" w:eastAsia="仿宋" w:cs="宋体"/>
                <w:color w:val="auto"/>
                <w:kern w:val="0"/>
                <w:sz w:val="24"/>
                <w:lang w:val="en-US" w:eastAsia="zh-CN"/>
              </w:rPr>
              <w:t>分。</w:t>
            </w:r>
          </w:p>
          <w:p w14:paraId="4C7A0AA7">
            <w:pPr>
              <w:widowControl/>
              <w:jc w:val="left"/>
              <w:rPr>
                <w:rFonts w:hint="default" w:ascii="仿宋" w:hAnsi="仿宋" w:eastAsia="仿宋" w:cs="宋体"/>
                <w:color w:val="auto"/>
                <w:kern w:val="0"/>
                <w:sz w:val="24"/>
                <w:lang w:val="en-US" w:eastAsia="zh-CN"/>
              </w:rPr>
            </w:pPr>
            <w:r>
              <w:rPr>
                <w:rFonts w:hint="default" w:ascii="仿宋" w:hAnsi="仿宋" w:eastAsia="仿宋" w:cs="宋体"/>
                <w:color w:val="auto"/>
                <w:kern w:val="0"/>
                <w:sz w:val="24"/>
                <w:lang w:val="en-US" w:eastAsia="zh-CN"/>
              </w:rPr>
              <w:t>注：供应商须提供</w:t>
            </w:r>
            <w:r>
              <w:rPr>
                <w:rFonts w:hint="eastAsia" w:ascii="仿宋" w:hAnsi="仿宋" w:eastAsia="仿宋" w:cs="宋体"/>
                <w:color w:val="auto"/>
                <w:kern w:val="0"/>
                <w:sz w:val="24"/>
                <w:lang w:val="en-US" w:eastAsia="zh-CN"/>
              </w:rPr>
              <w:t>采编</w:t>
            </w:r>
            <w:r>
              <w:rPr>
                <w:rFonts w:hint="default" w:ascii="仿宋" w:hAnsi="仿宋" w:eastAsia="仿宋" w:cs="宋体"/>
                <w:color w:val="auto"/>
                <w:kern w:val="0"/>
                <w:sz w:val="24"/>
                <w:lang w:val="en-US" w:eastAsia="zh-CN"/>
              </w:rPr>
              <w:t>人员有效的相关考试合格证明材料以及提交响应文件截止时间前6个月内（不含投标截止时间当月）任意一个月供应商为该人员缴纳社保的证明材料，未提供或提供不齐全的不得分。</w:t>
            </w:r>
          </w:p>
        </w:tc>
        <w:tc>
          <w:tcPr>
            <w:tcW w:w="664" w:type="pct"/>
            <w:tcBorders>
              <w:top w:val="single" w:color="000000" w:sz="4" w:space="0"/>
              <w:left w:val="single" w:color="000000" w:sz="4" w:space="0"/>
              <w:bottom w:val="single" w:color="000000" w:sz="4" w:space="0"/>
              <w:right w:val="single" w:color="000000" w:sz="4" w:space="0"/>
            </w:tcBorders>
            <w:vAlign w:val="center"/>
          </w:tcPr>
          <w:p w14:paraId="65CAFF9B">
            <w:pPr>
              <w:widowControl/>
              <w:jc w:val="center"/>
              <w:rPr>
                <w:rFonts w:hint="default" w:ascii="仿宋" w:hAnsi="仿宋" w:eastAsia="仿宋" w:cs="宋体"/>
                <w:color w:val="FF0000"/>
                <w:kern w:val="0"/>
                <w:sz w:val="24"/>
                <w:lang w:val="en-US" w:eastAsia="zh-CN"/>
              </w:rPr>
            </w:pPr>
            <w:r>
              <w:rPr>
                <w:rFonts w:hint="eastAsia" w:ascii="仿宋" w:hAnsi="仿宋" w:eastAsia="仿宋" w:cs="宋体"/>
                <w:color w:val="auto"/>
                <w:kern w:val="0"/>
                <w:sz w:val="24"/>
                <w:lang w:val="en-US" w:eastAsia="zh-CN"/>
              </w:rPr>
              <w:t>15</w:t>
            </w:r>
          </w:p>
        </w:tc>
      </w:tr>
      <w:tr w14:paraId="5A6EA309">
        <w:tblPrEx>
          <w:tblCellMar>
            <w:top w:w="0" w:type="dxa"/>
            <w:left w:w="108" w:type="dxa"/>
            <w:bottom w:w="0" w:type="dxa"/>
            <w:right w:w="108" w:type="dxa"/>
          </w:tblCellMar>
        </w:tblPrEx>
        <w:trPr>
          <w:trHeight w:val="1515" w:hRule="atLeast"/>
        </w:trPr>
        <w:tc>
          <w:tcPr>
            <w:tcW w:w="476" w:type="pct"/>
            <w:tcBorders>
              <w:top w:val="single" w:color="000000" w:sz="4" w:space="0"/>
              <w:left w:val="single" w:color="000000" w:sz="4" w:space="0"/>
              <w:bottom w:val="single" w:color="000000" w:sz="4" w:space="0"/>
              <w:right w:val="single" w:color="000000" w:sz="4" w:space="0"/>
            </w:tcBorders>
            <w:vAlign w:val="center"/>
          </w:tcPr>
          <w:p w14:paraId="4858293C">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9</w:t>
            </w:r>
          </w:p>
        </w:tc>
        <w:tc>
          <w:tcPr>
            <w:tcW w:w="693" w:type="pct"/>
            <w:tcBorders>
              <w:top w:val="single" w:color="000000" w:sz="4" w:space="0"/>
              <w:left w:val="single" w:color="000000" w:sz="4" w:space="0"/>
              <w:bottom w:val="single" w:color="000000" w:sz="4" w:space="0"/>
              <w:right w:val="single" w:color="000000" w:sz="4" w:space="0"/>
            </w:tcBorders>
            <w:vAlign w:val="center"/>
          </w:tcPr>
          <w:p w14:paraId="22FEB63D">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售后服务</w:t>
            </w:r>
          </w:p>
        </w:tc>
        <w:tc>
          <w:tcPr>
            <w:tcW w:w="3165" w:type="pct"/>
            <w:tcBorders>
              <w:top w:val="single" w:color="000000" w:sz="4" w:space="0"/>
              <w:left w:val="single" w:color="000000" w:sz="4" w:space="0"/>
              <w:bottom w:val="single" w:color="000000" w:sz="4" w:space="0"/>
              <w:right w:val="single" w:color="000000" w:sz="4" w:space="0"/>
            </w:tcBorders>
            <w:vAlign w:val="center"/>
          </w:tcPr>
          <w:p w14:paraId="67C54A4E">
            <w:pPr>
              <w:widowControl/>
              <w:jc w:val="both"/>
              <w:rPr>
                <w:rFonts w:hint="eastAsia" w:ascii="仿宋" w:hAnsi="仿宋" w:eastAsia="仿宋" w:cs="宋体"/>
                <w:color w:val="auto"/>
                <w:kern w:val="0"/>
                <w:sz w:val="24"/>
                <w:lang w:val="en-US" w:eastAsia="zh-CN"/>
              </w:rPr>
            </w:pPr>
            <w:r>
              <w:rPr>
                <w:rFonts w:hint="eastAsia" w:ascii="仿宋" w:hAnsi="仿宋" w:eastAsia="仿宋" w:cs="宋体"/>
                <w:color w:val="auto"/>
                <w:kern w:val="0"/>
                <w:sz w:val="24"/>
                <w:szCs w:val="24"/>
                <w:lang w:val="en-US" w:eastAsia="zh-CN"/>
              </w:rPr>
              <w:t>根据投标人的售后服务情况，服务响应迅速，售后服务完善，售后服务承诺等情况。由评审委员会</w:t>
            </w:r>
            <w:r>
              <w:rPr>
                <w:rFonts w:hint="eastAsia" w:ascii="仿宋" w:hAnsi="仿宋" w:eastAsia="仿宋" w:cs="仿宋"/>
                <w:i w:val="0"/>
                <w:color w:val="000000" w:themeColor="text1"/>
                <w:kern w:val="0"/>
                <w:sz w:val="24"/>
                <w:szCs w:val="24"/>
                <w:u w:val="none"/>
                <w:lang w:val="en-US" w:eastAsia="zh-CN" w:bidi="ar"/>
                <w14:textFill>
                  <w14:solidFill>
                    <w14:schemeClr w14:val="tx1"/>
                  </w14:solidFill>
                </w14:textFill>
              </w:rPr>
              <w:t>在0-5分横向评分</w:t>
            </w:r>
            <w:r>
              <w:rPr>
                <w:rFonts w:hint="eastAsia" w:ascii="仿宋" w:hAnsi="仿宋" w:eastAsia="仿宋" w:cs="宋体"/>
                <w:color w:val="auto"/>
                <w:kern w:val="0"/>
                <w:sz w:val="24"/>
                <w:szCs w:val="24"/>
                <w:lang w:val="en-US" w:eastAsia="zh-CN"/>
              </w:rPr>
              <w:t>，其他情况或未作说明的不得分。</w:t>
            </w:r>
          </w:p>
        </w:tc>
        <w:tc>
          <w:tcPr>
            <w:tcW w:w="664" w:type="pct"/>
            <w:tcBorders>
              <w:top w:val="single" w:color="000000" w:sz="4" w:space="0"/>
              <w:left w:val="single" w:color="000000" w:sz="4" w:space="0"/>
              <w:bottom w:val="single" w:color="000000" w:sz="4" w:space="0"/>
              <w:right w:val="single" w:color="000000" w:sz="4" w:space="0"/>
            </w:tcBorders>
            <w:vAlign w:val="center"/>
          </w:tcPr>
          <w:p w14:paraId="07E37EE8">
            <w:pPr>
              <w:widowControl/>
              <w:jc w:val="center"/>
              <w:rPr>
                <w:rFonts w:hint="default" w:ascii="仿宋" w:hAnsi="仿宋" w:eastAsia="仿宋" w:cs="宋体"/>
                <w:color w:val="auto"/>
                <w:kern w:val="0"/>
                <w:sz w:val="24"/>
                <w:lang w:val="en-US" w:eastAsia="zh-CN"/>
              </w:rPr>
            </w:pPr>
            <w:r>
              <w:rPr>
                <w:rFonts w:hint="eastAsia" w:ascii="仿宋" w:hAnsi="仿宋" w:eastAsia="仿宋" w:cs="宋体"/>
                <w:color w:val="auto"/>
                <w:kern w:val="0"/>
                <w:sz w:val="24"/>
                <w:lang w:val="en-US" w:eastAsia="zh-CN"/>
              </w:rPr>
              <w:t>5</w:t>
            </w:r>
          </w:p>
        </w:tc>
      </w:tr>
      <w:tr w14:paraId="046AEBFD">
        <w:tblPrEx>
          <w:tblCellMar>
            <w:top w:w="0" w:type="dxa"/>
            <w:left w:w="108" w:type="dxa"/>
            <w:bottom w:w="0" w:type="dxa"/>
            <w:right w:w="108" w:type="dxa"/>
          </w:tblCellMar>
        </w:tblPrEx>
        <w:trPr>
          <w:trHeight w:val="1671" w:hRule="atLeast"/>
        </w:trPr>
        <w:tc>
          <w:tcPr>
            <w:tcW w:w="4335" w:type="pct"/>
            <w:gridSpan w:val="3"/>
            <w:tcBorders>
              <w:top w:val="single" w:color="000000" w:sz="4" w:space="0"/>
              <w:left w:val="single" w:color="000000" w:sz="4" w:space="0"/>
              <w:bottom w:val="single" w:color="000000" w:sz="4" w:space="0"/>
              <w:right w:val="single" w:color="000000" w:sz="4" w:space="0"/>
            </w:tcBorders>
            <w:vAlign w:val="center"/>
          </w:tcPr>
          <w:p w14:paraId="0244E1EB">
            <w:pPr>
              <w:widowControl/>
              <w:jc w:val="center"/>
              <w:rPr>
                <w:rFonts w:ascii="Times New Roman" w:hAnsi="Times New Roman" w:eastAsia="Times New Roman"/>
                <w:kern w:val="0"/>
                <w:sz w:val="24"/>
              </w:rPr>
            </w:pPr>
            <w:r>
              <w:rPr>
                <w:rFonts w:hint="eastAsia" w:ascii="宋体" w:hAnsi="宋体" w:cs="宋体"/>
                <w:b/>
                <w:bCs/>
                <w:kern w:val="0"/>
                <w:sz w:val="24"/>
              </w:rPr>
              <w:t>总分</w:t>
            </w:r>
          </w:p>
        </w:tc>
        <w:tc>
          <w:tcPr>
            <w:tcW w:w="664" w:type="pct"/>
            <w:tcBorders>
              <w:top w:val="single" w:color="000000" w:sz="4" w:space="0"/>
              <w:left w:val="single" w:color="000000" w:sz="4" w:space="0"/>
              <w:bottom w:val="single" w:color="000000" w:sz="4" w:space="0"/>
              <w:right w:val="single" w:color="000000" w:sz="4" w:space="0"/>
            </w:tcBorders>
            <w:vAlign w:val="center"/>
          </w:tcPr>
          <w:p w14:paraId="376E4946">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100</w:t>
            </w:r>
          </w:p>
        </w:tc>
      </w:tr>
    </w:tbl>
    <w:p w14:paraId="058983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xMjMyZjIxNWJjMjM1OWQyZTA1NGMzYWNjYTIxODUifQ=="/>
  </w:docVars>
  <w:rsids>
    <w:rsidRoot w:val="467E55CA"/>
    <w:rsid w:val="03C90A82"/>
    <w:rsid w:val="063A7504"/>
    <w:rsid w:val="073C29DE"/>
    <w:rsid w:val="07813665"/>
    <w:rsid w:val="08A92A2A"/>
    <w:rsid w:val="0974372B"/>
    <w:rsid w:val="0A6E5D8A"/>
    <w:rsid w:val="0AF0734B"/>
    <w:rsid w:val="0BC6312E"/>
    <w:rsid w:val="0CF87795"/>
    <w:rsid w:val="106279CF"/>
    <w:rsid w:val="12EF6F01"/>
    <w:rsid w:val="143F3BA5"/>
    <w:rsid w:val="16AA71C6"/>
    <w:rsid w:val="19981A9A"/>
    <w:rsid w:val="1E030FBD"/>
    <w:rsid w:val="2E3C34FA"/>
    <w:rsid w:val="2E4703F1"/>
    <w:rsid w:val="32132863"/>
    <w:rsid w:val="34B561E0"/>
    <w:rsid w:val="37421881"/>
    <w:rsid w:val="37984905"/>
    <w:rsid w:val="3B063AE5"/>
    <w:rsid w:val="43122022"/>
    <w:rsid w:val="465E2061"/>
    <w:rsid w:val="467E55CA"/>
    <w:rsid w:val="4A812B3F"/>
    <w:rsid w:val="4D34537E"/>
    <w:rsid w:val="4DF55447"/>
    <w:rsid w:val="4ECB49FA"/>
    <w:rsid w:val="61834C64"/>
    <w:rsid w:val="65DD0843"/>
    <w:rsid w:val="6C2E3ACB"/>
    <w:rsid w:val="6DC5094F"/>
    <w:rsid w:val="6EA5213C"/>
    <w:rsid w:val="71852B3A"/>
    <w:rsid w:val="72246EF6"/>
    <w:rsid w:val="77151B39"/>
    <w:rsid w:val="79613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3">
    <w:name w:val="Normal (Web)"/>
    <w:basedOn w:val="1"/>
    <w:qFormat/>
    <w:uiPriority w:val="0"/>
    <w:pPr>
      <w:widowControl/>
      <w:spacing w:beforeAutospacing="1" w:afterAutospacing="1"/>
      <w:jc w:val="left"/>
    </w:pPr>
    <w:rPr>
      <w:rFonts w:ascii="宋体" w:hAnsi="宋体"/>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
    <w:basedOn w:val="6"/>
    <w:qFormat/>
    <w:uiPriority w:val="0"/>
    <w:rPr>
      <w:rFonts w:hint="eastAsia" w:ascii="宋体" w:hAnsi="宋体" w:eastAsia="宋体" w:cs="宋体"/>
      <w:color w:val="000000"/>
      <w:sz w:val="24"/>
      <w:szCs w:val="24"/>
      <w:u w:val="none"/>
    </w:rPr>
  </w:style>
  <w:style w:type="paragraph" w:customStyle="1" w:styleId="8">
    <w:name w:val="null3"/>
    <w:hidden/>
    <w:qFormat/>
    <w:uiPriority w:val="0"/>
    <w:rPr>
      <w:rFonts w:hint="eastAsia"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840</Words>
  <Characters>869</Characters>
  <Lines>0</Lines>
  <Paragraphs>0</Paragraphs>
  <TotalTime>7</TotalTime>
  <ScaleCrop>false</ScaleCrop>
  <LinksUpToDate>false</LinksUpToDate>
  <CharactersWithSpaces>869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2023-06-13T01:14:00Z</dcterms:created>
  <dc:creator>R</dc:creator>
  <cp:lastModifiedBy>张云</cp:lastModifiedBy>
  <cp:lastPrinted>2025-07-09T07:57:00Z</cp:lastPrinted>
  <dcterms:modified xsi:type="dcterms:W3CDTF">2025-07-28T09:17:07Z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CD201C0E17B5409FB06E84163DCC29EE_13</vt:lpwstr>
  </property>
  <property fmtid="{D5CDD505-2E9C-101B-9397-08002B2CF9AE}" pid="4" name="KSOTemplateDocerSaveRecord">
    <vt:lpwstr>eyJoZGlkIjoiZTg5ZjdhYTQ3OTA1YjMyYTFiOTA5OTc0MDNmMTAxOGYiLCJ1c2VySWQiOiIyNjU2NjkzOTcifQ==</vt:lpwstr>
  </property>
</Properties>
</file>