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FEC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 w14:paraId="4A53775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289E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  <w:lang w:val="en-US" w:eastAsia="zh-CN"/>
        </w:rPr>
        <w:t>三坊七巷夏日限定冰品销售项目</w:t>
      </w:r>
    </w:p>
    <w:p w14:paraId="2095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highlight w:val="none"/>
          <w:lang w:val="en-US" w:eastAsia="zh-CN"/>
        </w:rPr>
        <w:t>评分表</w:t>
      </w:r>
    </w:p>
    <w:tbl>
      <w:tblPr>
        <w:tblStyle w:val="6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662"/>
        <w:gridCol w:w="1474"/>
      </w:tblGrid>
      <w:tr w14:paraId="5E4B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5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详细说明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分数</w:t>
            </w:r>
          </w:p>
        </w:tc>
      </w:tr>
      <w:tr w14:paraId="63F0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BB8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81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月度保底营收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E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项目明确月度保底营收不低于12 万元，保底营收报价最高者得 25 分，第二名 20 分，第三名 15 分，第四名及以后 10 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6C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</w:tr>
      <w:tr w14:paraId="67BC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88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494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分润比例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7E83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项目明确我方分润比例，不低于月营业额的15%，承诺给予我方分成比例越高得分越高，最高25分，第二名20分，第三名15分，第四名及以后10分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988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</w:tr>
      <w:tr w14:paraId="691E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AD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9F1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项目设计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03D7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1.餐车造型、色彩、材质贴合三坊七巷古厝文化风貌；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.视觉风格与冰品品牌调性统一，美观实用；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根据项目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设计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方案内容优质与否，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最高者得 </w:t>
            </w:r>
            <w:r>
              <w:rPr>
                <w:rFonts w:hint="eastAsia" w:cs="宋体"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分，第二名 </w:t>
            </w:r>
            <w:r>
              <w:rPr>
                <w:rFonts w:hint="eastAsia" w:cs="宋体"/>
                <w:color w:val="000000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分，第三名 </w:t>
            </w:r>
            <w:r>
              <w:rPr>
                <w:rFonts w:hint="eastAsia" w:cs="宋体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分，第四名及以后 </w:t>
            </w:r>
            <w:r>
              <w:rPr>
                <w:rFonts w:hint="eastAsia" w:cs="宋体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CE4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</w:tr>
      <w:tr w14:paraId="32FA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627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D1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主题活动 </w:t>
            </w:r>
          </w:p>
          <w:p w14:paraId="33900FD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宣传推广方案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E41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暑期配套主题活动：结合三坊七巷文旅节点策划冰品体验、互动打卡等活动；2.宣传方案：线上短视频、本地生活平台、线下街区引流、社群推广渠道完整；3.有清晰引流转化、客流提升预期；根据方案完整性、创意、落地可行性0-10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2DA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07F1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56A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FA9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产品内容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81D0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雪糕样式不少于3种，样式设计突出福州元素，跟三坊七巷契合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；根据设计完整度、文化契合度、样式丰富性综合打分 0-10 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BF9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12C0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E36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A5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安全保障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9058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包含食品安全管控、摊位消防安全、人流应急、保险配置、现场安全员安排，根据完善程度0-10 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F0A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222A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E38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总分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54B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100</w:t>
            </w:r>
          </w:p>
        </w:tc>
      </w:tr>
    </w:tbl>
    <w:p w14:paraId="3660C933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556A5-1DD0-4D12-BBB6-62B77C8C84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ED365F-D1EB-4612-9648-6ABC0C7C73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372DD1"/>
    <w:rsid w:val="023C4E17"/>
    <w:rsid w:val="0400181C"/>
    <w:rsid w:val="043A35D9"/>
    <w:rsid w:val="04553F6E"/>
    <w:rsid w:val="04AE367F"/>
    <w:rsid w:val="04D74983"/>
    <w:rsid w:val="05DE1D42"/>
    <w:rsid w:val="067A64C9"/>
    <w:rsid w:val="07195D48"/>
    <w:rsid w:val="07320597"/>
    <w:rsid w:val="075F6EB2"/>
    <w:rsid w:val="079B438E"/>
    <w:rsid w:val="07BE007D"/>
    <w:rsid w:val="084E1401"/>
    <w:rsid w:val="088304BF"/>
    <w:rsid w:val="08892578"/>
    <w:rsid w:val="08B950D3"/>
    <w:rsid w:val="08D15B8E"/>
    <w:rsid w:val="08E500DB"/>
    <w:rsid w:val="09C3197A"/>
    <w:rsid w:val="0A38067D"/>
    <w:rsid w:val="0A6C2012"/>
    <w:rsid w:val="0A9E6910"/>
    <w:rsid w:val="0B237730"/>
    <w:rsid w:val="0B460AB5"/>
    <w:rsid w:val="0BA63302"/>
    <w:rsid w:val="0BBE4AEF"/>
    <w:rsid w:val="0C1C72DF"/>
    <w:rsid w:val="0C816880"/>
    <w:rsid w:val="0D7336B7"/>
    <w:rsid w:val="0DAC6502"/>
    <w:rsid w:val="0DBA12E6"/>
    <w:rsid w:val="0E8A6F0A"/>
    <w:rsid w:val="0F226B49"/>
    <w:rsid w:val="0F2C7FC2"/>
    <w:rsid w:val="102C31BC"/>
    <w:rsid w:val="10745D87"/>
    <w:rsid w:val="10E9721A"/>
    <w:rsid w:val="110F1949"/>
    <w:rsid w:val="113413B0"/>
    <w:rsid w:val="1198193E"/>
    <w:rsid w:val="11C42733"/>
    <w:rsid w:val="12103BCB"/>
    <w:rsid w:val="125B0538"/>
    <w:rsid w:val="12B04A66"/>
    <w:rsid w:val="13086650"/>
    <w:rsid w:val="137745AF"/>
    <w:rsid w:val="141379A2"/>
    <w:rsid w:val="145A112D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422FC5"/>
    <w:rsid w:val="166772F3"/>
    <w:rsid w:val="168B1A72"/>
    <w:rsid w:val="168B3820"/>
    <w:rsid w:val="169C77DB"/>
    <w:rsid w:val="171E28E6"/>
    <w:rsid w:val="17AD5A18"/>
    <w:rsid w:val="17D86F39"/>
    <w:rsid w:val="17E4768B"/>
    <w:rsid w:val="17EF6030"/>
    <w:rsid w:val="183E22A5"/>
    <w:rsid w:val="18644328"/>
    <w:rsid w:val="18891FE1"/>
    <w:rsid w:val="1948321D"/>
    <w:rsid w:val="19742C91"/>
    <w:rsid w:val="19EF40C6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A57E8B"/>
    <w:rsid w:val="1CC21F65"/>
    <w:rsid w:val="1CC23D13"/>
    <w:rsid w:val="1CCB706C"/>
    <w:rsid w:val="1D1F4CC2"/>
    <w:rsid w:val="1D3E038D"/>
    <w:rsid w:val="1DBC4C07"/>
    <w:rsid w:val="1E2D72EF"/>
    <w:rsid w:val="1E2F362A"/>
    <w:rsid w:val="1ECB5101"/>
    <w:rsid w:val="1F7E2174"/>
    <w:rsid w:val="20416D9C"/>
    <w:rsid w:val="207E5B72"/>
    <w:rsid w:val="20A83220"/>
    <w:rsid w:val="20E95D13"/>
    <w:rsid w:val="20F55734"/>
    <w:rsid w:val="211D776A"/>
    <w:rsid w:val="213A13F8"/>
    <w:rsid w:val="214C6F2C"/>
    <w:rsid w:val="21577120"/>
    <w:rsid w:val="2173382E"/>
    <w:rsid w:val="21B06830"/>
    <w:rsid w:val="21B55B00"/>
    <w:rsid w:val="22623FCE"/>
    <w:rsid w:val="228D0920"/>
    <w:rsid w:val="229879F0"/>
    <w:rsid w:val="22E542B8"/>
    <w:rsid w:val="23520705"/>
    <w:rsid w:val="235558E1"/>
    <w:rsid w:val="23955CDE"/>
    <w:rsid w:val="23FA0237"/>
    <w:rsid w:val="241906BD"/>
    <w:rsid w:val="247E2C16"/>
    <w:rsid w:val="25162E4E"/>
    <w:rsid w:val="25A62424"/>
    <w:rsid w:val="25DF2771"/>
    <w:rsid w:val="25EB7E37"/>
    <w:rsid w:val="260D5FFF"/>
    <w:rsid w:val="26DE5BEE"/>
    <w:rsid w:val="270513CC"/>
    <w:rsid w:val="27157103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A027E45"/>
    <w:rsid w:val="2A3C6EB3"/>
    <w:rsid w:val="2A5E4C30"/>
    <w:rsid w:val="2A912074"/>
    <w:rsid w:val="2AA809EC"/>
    <w:rsid w:val="2ACF5F79"/>
    <w:rsid w:val="2BAC5200"/>
    <w:rsid w:val="2BCF1FA9"/>
    <w:rsid w:val="2C0F72C9"/>
    <w:rsid w:val="2C2B6A03"/>
    <w:rsid w:val="2C866B0B"/>
    <w:rsid w:val="2CC82E8F"/>
    <w:rsid w:val="2CD930DF"/>
    <w:rsid w:val="2CF9552F"/>
    <w:rsid w:val="2D0D4B37"/>
    <w:rsid w:val="2D1063D5"/>
    <w:rsid w:val="2D35408E"/>
    <w:rsid w:val="2D701223"/>
    <w:rsid w:val="2E00644A"/>
    <w:rsid w:val="2E944387"/>
    <w:rsid w:val="2ECB2EFB"/>
    <w:rsid w:val="2EE61AE3"/>
    <w:rsid w:val="2F6F4C6C"/>
    <w:rsid w:val="2FCF1182"/>
    <w:rsid w:val="3025488D"/>
    <w:rsid w:val="3038011D"/>
    <w:rsid w:val="31C854D0"/>
    <w:rsid w:val="31E340B8"/>
    <w:rsid w:val="31EA18EB"/>
    <w:rsid w:val="32672F3B"/>
    <w:rsid w:val="326E42CA"/>
    <w:rsid w:val="32C445C8"/>
    <w:rsid w:val="3381002D"/>
    <w:rsid w:val="338C7379"/>
    <w:rsid w:val="338D69D1"/>
    <w:rsid w:val="33B10912"/>
    <w:rsid w:val="33CC574C"/>
    <w:rsid w:val="34181B8D"/>
    <w:rsid w:val="34BD70CF"/>
    <w:rsid w:val="357E2A76"/>
    <w:rsid w:val="359A0B4B"/>
    <w:rsid w:val="35A818A1"/>
    <w:rsid w:val="35C661CB"/>
    <w:rsid w:val="35E20956"/>
    <w:rsid w:val="361E6007"/>
    <w:rsid w:val="36483084"/>
    <w:rsid w:val="36806379"/>
    <w:rsid w:val="36C546D4"/>
    <w:rsid w:val="36F70FC7"/>
    <w:rsid w:val="37A442EA"/>
    <w:rsid w:val="37A623EC"/>
    <w:rsid w:val="37C312E3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A810D50"/>
    <w:rsid w:val="3B4E18EB"/>
    <w:rsid w:val="3B714E2B"/>
    <w:rsid w:val="3BA64AD4"/>
    <w:rsid w:val="3BB16FD5"/>
    <w:rsid w:val="3D106B78"/>
    <w:rsid w:val="3D346110"/>
    <w:rsid w:val="3D5D7415"/>
    <w:rsid w:val="3D845F6B"/>
    <w:rsid w:val="3DC94AAA"/>
    <w:rsid w:val="3E5C7540"/>
    <w:rsid w:val="3E6B71E9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E24906"/>
    <w:rsid w:val="43EE7018"/>
    <w:rsid w:val="4413293B"/>
    <w:rsid w:val="443F5AC6"/>
    <w:rsid w:val="44823C05"/>
    <w:rsid w:val="450C33A6"/>
    <w:rsid w:val="452E7AE2"/>
    <w:rsid w:val="45AF0A29"/>
    <w:rsid w:val="45CF2E79"/>
    <w:rsid w:val="461865CE"/>
    <w:rsid w:val="46405B25"/>
    <w:rsid w:val="4698326B"/>
    <w:rsid w:val="47806C05"/>
    <w:rsid w:val="47A66166"/>
    <w:rsid w:val="47DC5461"/>
    <w:rsid w:val="48616187"/>
    <w:rsid w:val="48710218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D89259D"/>
    <w:rsid w:val="4DBF37D4"/>
    <w:rsid w:val="4E037B64"/>
    <w:rsid w:val="4E173610"/>
    <w:rsid w:val="4E4D5283"/>
    <w:rsid w:val="4EBD5FF6"/>
    <w:rsid w:val="4EE16549"/>
    <w:rsid w:val="4F465034"/>
    <w:rsid w:val="4F860A4D"/>
    <w:rsid w:val="4FBA6948"/>
    <w:rsid w:val="4FEB6B02"/>
    <w:rsid w:val="50096A42"/>
    <w:rsid w:val="5019366F"/>
    <w:rsid w:val="50212524"/>
    <w:rsid w:val="505C17AE"/>
    <w:rsid w:val="50813800"/>
    <w:rsid w:val="50E81293"/>
    <w:rsid w:val="51002139"/>
    <w:rsid w:val="510D1493"/>
    <w:rsid w:val="519531C9"/>
    <w:rsid w:val="51E16C42"/>
    <w:rsid w:val="51F64CB1"/>
    <w:rsid w:val="528D5C4E"/>
    <w:rsid w:val="52BC29D7"/>
    <w:rsid w:val="52E53CDC"/>
    <w:rsid w:val="52F12681"/>
    <w:rsid w:val="530F0D59"/>
    <w:rsid w:val="5364659F"/>
    <w:rsid w:val="53852D75"/>
    <w:rsid w:val="53C41B44"/>
    <w:rsid w:val="545253A1"/>
    <w:rsid w:val="547C5F7A"/>
    <w:rsid w:val="54A86D6F"/>
    <w:rsid w:val="552C56D3"/>
    <w:rsid w:val="55A21A11"/>
    <w:rsid w:val="55C73B6D"/>
    <w:rsid w:val="5651109D"/>
    <w:rsid w:val="566B45C4"/>
    <w:rsid w:val="56B20379"/>
    <w:rsid w:val="57106E4E"/>
    <w:rsid w:val="573124DA"/>
    <w:rsid w:val="57A06543"/>
    <w:rsid w:val="57A203EE"/>
    <w:rsid w:val="57D50003"/>
    <w:rsid w:val="57EF21F5"/>
    <w:rsid w:val="5836719B"/>
    <w:rsid w:val="58975A79"/>
    <w:rsid w:val="58D04AE7"/>
    <w:rsid w:val="58D70918"/>
    <w:rsid w:val="592B7F6F"/>
    <w:rsid w:val="5958305D"/>
    <w:rsid w:val="59CA59DA"/>
    <w:rsid w:val="59D10B16"/>
    <w:rsid w:val="5A040EEC"/>
    <w:rsid w:val="5A290952"/>
    <w:rsid w:val="5A566CF4"/>
    <w:rsid w:val="5B261EB6"/>
    <w:rsid w:val="5B4F43E9"/>
    <w:rsid w:val="5B6C473D"/>
    <w:rsid w:val="5B6F51A8"/>
    <w:rsid w:val="5B9718EC"/>
    <w:rsid w:val="5BCC12BC"/>
    <w:rsid w:val="5CC44962"/>
    <w:rsid w:val="5D3C274B"/>
    <w:rsid w:val="5D8E0E5D"/>
    <w:rsid w:val="5DC15346"/>
    <w:rsid w:val="5DF272AD"/>
    <w:rsid w:val="5DFC1EDA"/>
    <w:rsid w:val="5E5E2B95"/>
    <w:rsid w:val="5F3758C0"/>
    <w:rsid w:val="602A0F80"/>
    <w:rsid w:val="60553502"/>
    <w:rsid w:val="60807FBF"/>
    <w:rsid w:val="608A1A1F"/>
    <w:rsid w:val="60A70823"/>
    <w:rsid w:val="61EF6407"/>
    <w:rsid w:val="61F41846"/>
    <w:rsid w:val="622764AF"/>
    <w:rsid w:val="62682234"/>
    <w:rsid w:val="62D67E6B"/>
    <w:rsid w:val="63C811DC"/>
    <w:rsid w:val="63F7561D"/>
    <w:rsid w:val="63FF23D3"/>
    <w:rsid w:val="6481138B"/>
    <w:rsid w:val="649B244D"/>
    <w:rsid w:val="649C7F73"/>
    <w:rsid w:val="65332685"/>
    <w:rsid w:val="665135D2"/>
    <w:rsid w:val="673F17B5"/>
    <w:rsid w:val="67E660D5"/>
    <w:rsid w:val="68490412"/>
    <w:rsid w:val="68BA4E6C"/>
    <w:rsid w:val="68E85E7D"/>
    <w:rsid w:val="690F6F65"/>
    <w:rsid w:val="6974326C"/>
    <w:rsid w:val="697B561E"/>
    <w:rsid w:val="69FB1A9A"/>
    <w:rsid w:val="6A0E3F21"/>
    <w:rsid w:val="6A184540"/>
    <w:rsid w:val="6A9F07AF"/>
    <w:rsid w:val="6AA35A80"/>
    <w:rsid w:val="6AA81420"/>
    <w:rsid w:val="6AD22940"/>
    <w:rsid w:val="6B9320D0"/>
    <w:rsid w:val="6BC04E8F"/>
    <w:rsid w:val="6BCF6E80"/>
    <w:rsid w:val="6BE566A3"/>
    <w:rsid w:val="6C2B055A"/>
    <w:rsid w:val="6CC462B9"/>
    <w:rsid w:val="6D064B23"/>
    <w:rsid w:val="6D201DDB"/>
    <w:rsid w:val="6D7A2385"/>
    <w:rsid w:val="6DB75915"/>
    <w:rsid w:val="6E3A4A84"/>
    <w:rsid w:val="6E7A15B4"/>
    <w:rsid w:val="6E7F4B8D"/>
    <w:rsid w:val="6EA840E4"/>
    <w:rsid w:val="6F2B0871"/>
    <w:rsid w:val="6F3D3F21"/>
    <w:rsid w:val="6F467459"/>
    <w:rsid w:val="6F6049BF"/>
    <w:rsid w:val="6FB865A9"/>
    <w:rsid w:val="6FDA7162"/>
    <w:rsid w:val="6FEC6252"/>
    <w:rsid w:val="70A50F0A"/>
    <w:rsid w:val="70DC32E2"/>
    <w:rsid w:val="710F539E"/>
    <w:rsid w:val="712A5284"/>
    <w:rsid w:val="714300F4"/>
    <w:rsid w:val="71D645C1"/>
    <w:rsid w:val="71EC253A"/>
    <w:rsid w:val="72605B7B"/>
    <w:rsid w:val="72AB5F51"/>
    <w:rsid w:val="72ED47BB"/>
    <w:rsid w:val="7385650C"/>
    <w:rsid w:val="7399224D"/>
    <w:rsid w:val="74120C23"/>
    <w:rsid w:val="74566390"/>
    <w:rsid w:val="746C7962"/>
    <w:rsid w:val="74714F78"/>
    <w:rsid w:val="749F1AE5"/>
    <w:rsid w:val="74B22EEB"/>
    <w:rsid w:val="752F03C4"/>
    <w:rsid w:val="755D72AA"/>
    <w:rsid w:val="76020D8B"/>
    <w:rsid w:val="760A11E0"/>
    <w:rsid w:val="767E1BCE"/>
    <w:rsid w:val="769347D0"/>
    <w:rsid w:val="76B61368"/>
    <w:rsid w:val="76FF4ABD"/>
    <w:rsid w:val="77106CCA"/>
    <w:rsid w:val="77925931"/>
    <w:rsid w:val="77C33D3D"/>
    <w:rsid w:val="77CB0E43"/>
    <w:rsid w:val="77DC13E8"/>
    <w:rsid w:val="77F160D3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166F2F"/>
    <w:rsid w:val="7B810197"/>
    <w:rsid w:val="7B8E01BE"/>
    <w:rsid w:val="7BCF2BC8"/>
    <w:rsid w:val="7C286864"/>
    <w:rsid w:val="7DBB7264"/>
    <w:rsid w:val="7DD815C2"/>
    <w:rsid w:val="7E431733"/>
    <w:rsid w:val="7EC23AC3"/>
    <w:rsid w:val="7EC363D0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3175</Words>
  <Characters>3395</Characters>
  <Lines>0</Lines>
  <Paragraphs>0</Paragraphs>
  <TotalTime>644</TotalTime>
  <ScaleCrop>false</ScaleCrop>
  <LinksUpToDate>false</LinksUpToDate>
  <CharactersWithSpaces>3450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2026-07-10T03:47:42Z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07124DC870C9491D9DA86181D4222350_13</vt:lpwstr>
  </property>
  <property fmtid="{D5CDD505-2E9C-101B-9397-08002B2CF9AE}" pid="4" name="KSOTemplateDocerSaveRecord">
    <vt:lpwstr>eyJoZGlkIjoiOGEzMmM5N2U1NWFmMGIxMDcwMjE3OWFiM2M3OTk3MjEiLCJ1c2VySWQiOiI1NDcwODQyMDIifQ==</vt:lpwstr>
  </property>
</Properties>
</file>